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DFB" w:rsidRPr="00C842B7" w:rsidRDefault="00A51DFB" w:rsidP="00134447">
      <w:pPr>
        <w:ind w:right="140" w:firstLine="0"/>
        <w:jc w:val="center"/>
        <w:rPr>
          <w:b/>
          <w:caps/>
          <w:szCs w:val="28"/>
          <w:lang w:val="en-US"/>
        </w:rPr>
      </w:pPr>
      <w:r w:rsidRPr="00D94847">
        <w:rPr>
          <w:b/>
          <w:caps/>
          <w:szCs w:val="28"/>
          <w:lang w:val="en-US"/>
        </w:rPr>
        <w:t xml:space="preserve">MINISTRY of </w:t>
      </w:r>
      <w:r w:rsidRPr="00C842B7">
        <w:rPr>
          <w:b/>
          <w:caps/>
          <w:szCs w:val="28"/>
          <w:lang w:val="en-US"/>
        </w:rPr>
        <w:t>EDUCATION and SCIENCE of UKRAINE</w:t>
      </w:r>
    </w:p>
    <w:p w:rsidR="00A51DFB" w:rsidRPr="00C842B7" w:rsidRDefault="00A51DFB" w:rsidP="00134447">
      <w:pPr>
        <w:ind w:right="-1" w:firstLine="0"/>
        <w:jc w:val="center"/>
        <w:rPr>
          <w:b/>
          <w:szCs w:val="28"/>
          <w:lang w:val="en-US"/>
        </w:rPr>
      </w:pPr>
    </w:p>
    <w:p w:rsidR="00A51DFB" w:rsidRPr="00C842B7" w:rsidRDefault="00A51DFB" w:rsidP="00134447">
      <w:pPr>
        <w:ind w:right="-1" w:firstLine="0"/>
        <w:jc w:val="center"/>
        <w:rPr>
          <w:b/>
          <w:szCs w:val="28"/>
          <w:lang w:val="en-US"/>
        </w:rPr>
      </w:pPr>
      <w:r w:rsidRPr="00C842B7">
        <w:rPr>
          <w:b/>
          <w:szCs w:val="28"/>
          <w:lang w:val="en-US"/>
        </w:rPr>
        <w:t>O. M. B</w:t>
      </w:r>
      <w:r w:rsidRPr="00C842B7">
        <w:rPr>
          <w:b/>
          <w:szCs w:val="28"/>
        </w:rPr>
        <w:t>ЕКЕ</w:t>
      </w:r>
      <w:r w:rsidRPr="00C842B7">
        <w:rPr>
          <w:b/>
          <w:szCs w:val="28"/>
          <w:lang w:val="en-US"/>
        </w:rPr>
        <w:t>T</w:t>
      </w:r>
      <w:r w:rsidRPr="00C842B7">
        <w:rPr>
          <w:b/>
          <w:szCs w:val="28"/>
        </w:rPr>
        <w:t>О</w:t>
      </w:r>
      <w:r w:rsidRPr="00C842B7">
        <w:rPr>
          <w:b/>
          <w:szCs w:val="28"/>
          <w:lang w:val="en-US"/>
        </w:rPr>
        <w:t>V NATIONAL UNIVERSITY</w:t>
      </w:r>
    </w:p>
    <w:p w:rsidR="000D6005" w:rsidRDefault="000D6005" w:rsidP="000D6005">
      <w:pPr>
        <w:ind w:right="-1"/>
        <w:jc w:val="center"/>
        <w:rPr>
          <w:b/>
          <w:szCs w:val="28"/>
          <w:lang w:val="en-US"/>
        </w:rPr>
      </w:pPr>
      <w:r>
        <w:rPr>
          <w:b/>
          <w:szCs w:val="28"/>
          <w:lang w:val="en-US"/>
        </w:rPr>
        <w:t>of</w:t>
      </w:r>
      <w:r>
        <w:rPr>
          <w:szCs w:val="28"/>
          <w:lang w:val="en-US"/>
        </w:rPr>
        <w:t xml:space="preserve"> </w:t>
      </w:r>
      <w:r>
        <w:rPr>
          <w:b/>
          <w:szCs w:val="28"/>
          <w:lang w:val="en-US"/>
        </w:rPr>
        <w:t>URBAN ECONOMY in KHARKIV</w:t>
      </w:r>
    </w:p>
    <w:p w:rsidR="00A51DFB" w:rsidRPr="000D6005" w:rsidRDefault="000D6005" w:rsidP="00134447">
      <w:pPr>
        <w:ind w:right="-1" w:firstLine="0"/>
        <w:jc w:val="center"/>
        <w:rPr>
          <w:b/>
          <w:szCs w:val="28"/>
          <w:lang w:val="uk-UA"/>
        </w:rPr>
      </w:pPr>
      <w:r>
        <w:rPr>
          <w:b/>
          <w:caps/>
          <w:szCs w:val="28"/>
          <w:lang w:val="uk-UA"/>
        </w:rPr>
        <w:t xml:space="preserve"> </w:t>
      </w:r>
    </w:p>
    <w:p w:rsidR="00A51DFB" w:rsidRPr="00C842B7" w:rsidRDefault="00A51DFB" w:rsidP="00134447">
      <w:pPr>
        <w:ind w:right="-1"/>
        <w:jc w:val="center"/>
        <w:rPr>
          <w:szCs w:val="28"/>
          <w:lang w:val="en-US"/>
        </w:rPr>
      </w:pPr>
    </w:p>
    <w:p w:rsidR="00A51DFB" w:rsidRDefault="00A51DFB" w:rsidP="00134447">
      <w:pPr>
        <w:ind w:right="-1"/>
        <w:jc w:val="center"/>
        <w:rPr>
          <w:szCs w:val="28"/>
          <w:lang w:val="en-US"/>
        </w:rPr>
      </w:pPr>
    </w:p>
    <w:p w:rsidR="00180E2F" w:rsidRDefault="00180E2F" w:rsidP="00134447">
      <w:pPr>
        <w:ind w:right="-1"/>
        <w:jc w:val="center"/>
        <w:rPr>
          <w:szCs w:val="28"/>
          <w:lang w:val="en-US"/>
        </w:rPr>
      </w:pPr>
    </w:p>
    <w:p w:rsidR="00180E2F" w:rsidRDefault="00180E2F" w:rsidP="00134447">
      <w:pPr>
        <w:ind w:right="-1"/>
        <w:jc w:val="center"/>
        <w:rPr>
          <w:szCs w:val="28"/>
          <w:lang w:val="en-US"/>
        </w:rPr>
      </w:pPr>
    </w:p>
    <w:p w:rsidR="00180E2F" w:rsidRPr="00C842B7" w:rsidRDefault="00180E2F" w:rsidP="00134447">
      <w:pPr>
        <w:ind w:right="-1"/>
        <w:jc w:val="center"/>
        <w:rPr>
          <w:szCs w:val="28"/>
          <w:lang w:val="en-US"/>
        </w:rPr>
      </w:pPr>
    </w:p>
    <w:p w:rsidR="00A51DFB" w:rsidRPr="00C842B7" w:rsidRDefault="00A51DFB" w:rsidP="00134447">
      <w:pPr>
        <w:ind w:right="-1" w:firstLine="0"/>
        <w:jc w:val="center"/>
        <w:rPr>
          <w:b/>
          <w:szCs w:val="28"/>
          <w:lang w:val="en-US"/>
        </w:rPr>
      </w:pPr>
      <w:r w:rsidRPr="00C842B7">
        <w:rPr>
          <w:b/>
          <w:szCs w:val="28"/>
          <w:lang w:val="en-US"/>
        </w:rPr>
        <w:t>L. Martyshova</w:t>
      </w:r>
    </w:p>
    <w:p w:rsidR="00A51DFB" w:rsidRPr="00C842B7" w:rsidRDefault="00A51DFB" w:rsidP="00134447">
      <w:pPr>
        <w:ind w:right="-1"/>
        <w:jc w:val="center"/>
        <w:rPr>
          <w:b/>
          <w:szCs w:val="28"/>
          <w:lang w:val="en-US"/>
        </w:rPr>
      </w:pPr>
    </w:p>
    <w:p w:rsidR="00A51DFB" w:rsidRPr="00C842B7" w:rsidRDefault="00A51DFB" w:rsidP="009B4B3F">
      <w:pPr>
        <w:spacing w:line="360" w:lineRule="auto"/>
        <w:ind w:firstLine="0"/>
        <w:jc w:val="center"/>
        <w:rPr>
          <w:szCs w:val="28"/>
          <w:lang w:val="en-US"/>
        </w:rPr>
      </w:pPr>
    </w:p>
    <w:p w:rsidR="00A51DFB" w:rsidRPr="00F67BCB" w:rsidRDefault="00704D04" w:rsidP="009B4B3F">
      <w:pPr>
        <w:spacing w:line="360" w:lineRule="auto"/>
        <w:ind w:firstLine="0"/>
        <w:jc w:val="center"/>
        <w:rPr>
          <w:b/>
          <w:spacing w:val="40"/>
          <w:szCs w:val="28"/>
          <w:lang w:val="en-US"/>
        </w:rPr>
      </w:pPr>
      <w:hyperlink r:id="rId7" w:tooltip="Artistic problems of the interaction of new and historical buildings" w:history="1">
        <w:r w:rsidR="009B4B3F" w:rsidRPr="00EC2E7A">
          <w:rPr>
            <w:rStyle w:val="af4"/>
            <w:b/>
            <w:caps/>
            <w:color w:val="auto"/>
            <w:sz w:val="32"/>
            <w:szCs w:val="32"/>
            <w:u w:val="none"/>
            <w:lang w:val="en-US"/>
          </w:rPr>
          <w:t xml:space="preserve">Artistic problems of the interaction </w:t>
        </w:r>
        <w:r w:rsidR="009B4B3F" w:rsidRPr="00EC2E7A">
          <w:rPr>
            <w:rStyle w:val="af4"/>
            <w:b/>
            <w:caps/>
            <w:color w:val="auto"/>
            <w:sz w:val="32"/>
            <w:szCs w:val="32"/>
            <w:u w:val="none"/>
            <w:lang w:val="en-US"/>
          </w:rPr>
          <w:br/>
          <w:t>of new and historical buildings</w:t>
        </w:r>
      </w:hyperlink>
    </w:p>
    <w:p w:rsidR="00A51DFB" w:rsidRPr="00F67BCB" w:rsidRDefault="00A51DFB" w:rsidP="00134447">
      <w:pPr>
        <w:ind w:right="-1"/>
        <w:jc w:val="center"/>
        <w:rPr>
          <w:sz w:val="32"/>
          <w:lang w:val="en-US"/>
        </w:rPr>
      </w:pPr>
    </w:p>
    <w:p w:rsidR="00A51DFB" w:rsidRPr="000557F3" w:rsidRDefault="00A51DFB" w:rsidP="00134447">
      <w:pPr>
        <w:ind w:right="-1" w:firstLine="0"/>
        <w:jc w:val="center"/>
        <w:rPr>
          <w:sz w:val="32"/>
          <w:szCs w:val="32"/>
          <w:lang w:val="en-US"/>
        </w:rPr>
      </w:pPr>
      <w:r w:rsidRPr="00F67BCB">
        <w:rPr>
          <w:sz w:val="32"/>
          <w:szCs w:val="32"/>
          <w:lang w:val="en-US"/>
        </w:rPr>
        <w:t>LECTURE</w:t>
      </w:r>
      <w:r w:rsidR="000557F3">
        <w:rPr>
          <w:sz w:val="32"/>
          <w:szCs w:val="32"/>
          <w:lang w:val="en-US"/>
        </w:rPr>
        <w:t xml:space="preserve"> NOTES</w:t>
      </w:r>
    </w:p>
    <w:p w:rsidR="00A51DFB" w:rsidRDefault="00A51DFB" w:rsidP="00134447">
      <w:pPr>
        <w:ind w:right="-1"/>
        <w:jc w:val="center"/>
        <w:rPr>
          <w:szCs w:val="28"/>
          <w:lang w:val="en-US"/>
        </w:rPr>
      </w:pPr>
    </w:p>
    <w:p w:rsidR="001E2447" w:rsidRDefault="001E2447" w:rsidP="001E2447">
      <w:pPr>
        <w:ind w:firstLine="0"/>
        <w:jc w:val="center"/>
        <w:rPr>
          <w:i/>
          <w:lang w:val="en-US"/>
        </w:rPr>
      </w:pPr>
      <w:r>
        <w:rPr>
          <w:i/>
          <w:lang w:val="en-US"/>
        </w:rPr>
        <w:t>(for 1st year full-time studies students second (master`s) level of higher education specialty</w:t>
      </w:r>
      <w:r>
        <w:rPr>
          <w:lang w:val="en-US"/>
        </w:rPr>
        <w:t xml:space="preserve"> </w:t>
      </w:r>
      <w:r>
        <w:rPr>
          <w:i/>
          <w:szCs w:val="28"/>
          <w:lang w:val="en-US"/>
        </w:rPr>
        <w:t>G17 – Architecture and urban planning)</w:t>
      </w:r>
    </w:p>
    <w:p w:rsidR="009D3E54" w:rsidRPr="00794E54" w:rsidRDefault="009D3E54" w:rsidP="00794E54">
      <w:pPr>
        <w:ind w:firstLine="0"/>
        <w:rPr>
          <w:i/>
          <w:szCs w:val="28"/>
          <w:lang w:val="uk-UA"/>
        </w:rPr>
      </w:pPr>
    </w:p>
    <w:p w:rsidR="00172B63" w:rsidRPr="00172B63" w:rsidRDefault="00172B63" w:rsidP="009D3E54">
      <w:pPr>
        <w:ind w:firstLine="0"/>
        <w:rPr>
          <w:sz w:val="32"/>
          <w:szCs w:val="28"/>
          <w:lang w:val="uk-UA"/>
        </w:rPr>
      </w:pPr>
    </w:p>
    <w:p w:rsidR="000D5795" w:rsidRPr="00172B63" w:rsidRDefault="00172B63" w:rsidP="009E5389">
      <w:pPr>
        <w:ind w:firstLine="0"/>
        <w:jc w:val="center"/>
        <w:rPr>
          <w:sz w:val="32"/>
          <w:szCs w:val="28"/>
          <w:lang w:val="uk-UA"/>
        </w:rPr>
      </w:pPr>
      <w:r w:rsidRPr="00172B63">
        <w:rPr>
          <w:noProof/>
          <w:sz w:val="32"/>
          <w:szCs w:val="28"/>
        </w:rPr>
        <w:drawing>
          <wp:inline distT="0" distB="0" distL="0" distR="0">
            <wp:extent cx="6165850" cy="3133725"/>
            <wp:effectExtent l="19050" t="0" r="6350" b="0"/>
            <wp:docPr id="44" name="Рисунок 1" descr="Танцующий дом - Достопримечательн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анцующий дом - Достопримечательности"/>
                    <pic:cNvPicPr>
                      <a:picLocks noChangeAspect="1" noChangeArrowheads="1"/>
                    </pic:cNvPicPr>
                  </pic:nvPicPr>
                  <pic:blipFill>
                    <a:blip r:embed="rId8" cstate="print"/>
                    <a:srcRect b="23755"/>
                    <a:stretch>
                      <a:fillRect/>
                    </a:stretch>
                  </pic:blipFill>
                  <pic:spPr bwMode="auto">
                    <a:xfrm>
                      <a:off x="0" y="0"/>
                      <a:ext cx="6165850" cy="3133725"/>
                    </a:xfrm>
                    <a:prstGeom prst="rect">
                      <a:avLst/>
                    </a:prstGeom>
                    <a:noFill/>
                    <a:ln w="9525">
                      <a:noFill/>
                      <a:miter lim="800000"/>
                      <a:headEnd/>
                      <a:tailEnd/>
                    </a:ln>
                  </pic:spPr>
                </pic:pic>
              </a:graphicData>
            </a:graphic>
          </wp:inline>
        </w:drawing>
      </w:r>
    </w:p>
    <w:p w:rsidR="000D5795" w:rsidRPr="00172B63" w:rsidRDefault="000D5795" w:rsidP="009D3E54">
      <w:pPr>
        <w:ind w:firstLine="0"/>
        <w:rPr>
          <w:sz w:val="32"/>
          <w:szCs w:val="28"/>
        </w:rPr>
      </w:pPr>
    </w:p>
    <w:p w:rsidR="00134447" w:rsidRPr="00172B63" w:rsidRDefault="00134447" w:rsidP="009D3E54">
      <w:pPr>
        <w:ind w:firstLine="0"/>
        <w:rPr>
          <w:sz w:val="32"/>
          <w:szCs w:val="28"/>
        </w:rPr>
      </w:pPr>
    </w:p>
    <w:p w:rsidR="009D3E54" w:rsidRDefault="009D3E54" w:rsidP="009D3E54">
      <w:pPr>
        <w:ind w:firstLine="0"/>
        <w:jc w:val="center"/>
        <w:rPr>
          <w:b/>
          <w:szCs w:val="28"/>
          <w:lang w:val="uk-UA"/>
        </w:rPr>
      </w:pPr>
      <w:r w:rsidRPr="009464D7">
        <w:rPr>
          <w:b/>
          <w:szCs w:val="28"/>
          <w:lang w:val="en-US"/>
        </w:rPr>
        <w:t>Kha</w:t>
      </w:r>
      <w:r>
        <w:rPr>
          <w:b/>
          <w:szCs w:val="28"/>
          <w:lang w:val="en-US"/>
        </w:rPr>
        <w:t>rkiv</w:t>
      </w:r>
    </w:p>
    <w:p w:rsidR="009D3E54" w:rsidRDefault="00751C8D" w:rsidP="009D3E54">
      <w:pPr>
        <w:ind w:firstLine="0"/>
        <w:jc w:val="center"/>
        <w:rPr>
          <w:b/>
          <w:szCs w:val="28"/>
          <w:lang w:val="uk-UA"/>
        </w:rPr>
      </w:pPr>
      <w:r>
        <w:rPr>
          <w:b/>
          <w:szCs w:val="28"/>
          <w:lang w:val="en-US"/>
        </w:rPr>
        <w:t xml:space="preserve">O. M. </w:t>
      </w:r>
      <w:r w:rsidR="009D3E54">
        <w:rPr>
          <w:b/>
          <w:szCs w:val="28"/>
          <w:lang w:val="en-US"/>
        </w:rPr>
        <w:t>Beketov NUUE</w:t>
      </w:r>
    </w:p>
    <w:p w:rsidR="009D3E54" w:rsidRDefault="009D487C" w:rsidP="009D3E54">
      <w:pPr>
        <w:ind w:firstLine="0"/>
        <w:jc w:val="center"/>
        <w:rPr>
          <w:b/>
          <w:szCs w:val="28"/>
          <w:lang w:val="en-US"/>
        </w:rPr>
      </w:pPr>
      <w:r>
        <w:rPr>
          <w:b/>
          <w:szCs w:val="28"/>
          <w:lang w:val="en-US"/>
        </w:rPr>
        <w:t>20</w:t>
      </w:r>
      <w:r w:rsidR="005A5388">
        <w:rPr>
          <w:b/>
          <w:szCs w:val="28"/>
          <w:lang w:val="en-US"/>
        </w:rPr>
        <w:t>2</w:t>
      </w:r>
      <w:r w:rsidR="00313BE6">
        <w:rPr>
          <w:b/>
          <w:szCs w:val="28"/>
          <w:lang w:val="en-US"/>
        </w:rPr>
        <w:t>6</w:t>
      </w:r>
    </w:p>
    <w:p w:rsidR="00794E54" w:rsidRPr="00794E54" w:rsidRDefault="00794E54" w:rsidP="00794E54">
      <w:pPr>
        <w:ind w:firstLine="708"/>
        <w:rPr>
          <w:szCs w:val="28"/>
          <w:lang w:val="en-US"/>
        </w:rPr>
      </w:pPr>
      <w:r w:rsidRPr="00794E54">
        <w:rPr>
          <w:b/>
          <w:szCs w:val="28"/>
          <w:lang w:val="en-US"/>
        </w:rPr>
        <w:lastRenderedPageBreak/>
        <w:t>Martyshova L.</w:t>
      </w:r>
      <w:r w:rsidRPr="00794E54">
        <w:rPr>
          <w:szCs w:val="28"/>
          <w:lang w:val="en-US"/>
        </w:rPr>
        <w:t xml:space="preserve"> </w:t>
      </w:r>
      <w:hyperlink r:id="rId9" w:tooltip="Artistic problems of the interaction of new and historical buildings" w:history="1">
        <w:r w:rsidRPr="00794E54">
          <w:rPr>
            <w:szCs w:val="28"/>
            <w:lang w:val="en-US"/>
          </w:rPr>
          <w:t>Artistic problems of the interaction of new and historical buildings</w:t>
        </w:r>
      </w:hyperlink>
      <w:r w:rsidRPr="00794E54">
        <w:rPr>
          <w:szCs w:val="28"/>
          <w:lang w:val="uk-UA"/>
        </w:rPr>
        <w:t xml:space="preserve"> </w:t>
      </w:r>
      <w:r w:rsidRPr="00794E54">
        <w:rPr>
          <w:szCs w:val="28"/>
          <w:lang w:val="en-US"/>
        </w:rPr>
        <w:t xml:space="preserve">: lecture notes  for 1st year full-time studies students second (master`s) level of higher education specialty G17 – Architecture and urban planning / </w:t>
      </w:r>
      <w:r w:rsidRPr="00794E54">
        <w:rPr>
          <w:szCs w:val="28"/>
          <w:lang w:val="uk-UA"/>
        </w:rPr>
        <w:t xml:space="preserve"> </w:t>
      </w:r>
      <w:r w:rsidR="00285A6A">
        <w:rPr>
          <w:szCs w:val="28"/>
          <w:lang w:val="uk-UA"/>
        </w:rPr>
        <w:t xml:space="preserve">                      </w:t>
      </w:r>
      <w:r w:rsidRPr="00794E54">
        <w:rPr>
          <w:szCs w:val="28"/>
          <w:lang w:val="en-US"/>
        </w:rPr>
        <w:t>L. Martyshova</w:t>
      </w:r>
      <w:r w:rsidRPr="00794E54">
        <w:rPr>
          <w:szCs w:val="28"/>
          <w:lang w:val="uk-UA"/>
        </w:rPr>
        <w:t xml:space="preserve"> ;</w:t>
      </w:r>
      <w:r w:rsidRPr="00794E54">
        <w:rPr>
          <w:szCs w:val="28"/>
          <w:lang w:val="en-US"/>
        </w:rPr>
        <w:t xml:space="preserve">  O. M. Beketov National University of Urban Economy </w:t>
      </w:r>
      <w:r w:rsidR="00285A6A">
        <w:rPr>
          <w:szCs w:val="28"/>
          <w:lang w:val="uk-UA"/>
        </w:rPr>
        <w:t xml:space="preserve">                            </w:t>
      </w:r>
      <w:r w:rsidRPr="00794E54">
        <w:rPr>
          <w:szCs w:val="28"/>
          <w:lang w:val="en-US"/>
        </w:rPr>
        <w:t>in Kharkiv</w:t>
      </w:r>
      <w:r w:rsidRPr="00794E54">
        <w:rPr>
          <w:szCs w:val="28"/>
          <w:lang w:val="uk-UA"/>
        </w:rPr>
        <w:t xml:space="preserve">. </w:t>
      </w:r>
      <w:r w:rsidRPr="00794E54">
        <w:rPr>
          <w:szCs w:val="28"/>
          <w:lang w:val="en-US"/>
        </w:rPr>
        <w:t xml:space="preserve">– Kharkiv : </w:t>
      </w:r>
      <w:r w:rsidR="00285A6A">
        <w:rPr>
          <w:szCs w:val="28"/>
          <w:lang w:val="uk-UA"/>
        </w:rPr>
        <w:t xml:space="preserve"> </w:t>
      </w:r>
      <w:r w:rsidRPr="00794E54">
        <w:rPr>
          <w:szCs w:val="28"/>
          <w:lang w:val="en-US"/>
        </w:rPr>
        <w:t>O. M. Beketov NUUE, 2026.</w:t>
      </w:r>
      <w:r w:rsidR="00285A6A">
        <w:rPr>
          <w:szCs w:val="28"/>
          <w:lang w:val="uk-UA"/>
        </w:rPr>
        <w:t xml:space="preserve"> – 5</w:t>
      </w:r>
      <w:r w:rsidR="00C52CCF">
        <w:rPr>
          <w:szCs w:val="28"/>
          <w:lang w:val="uk-UA"/>
        </w:rPr>
        <w:t>4</w:t>
      </w:r>
      <w:r w:rsidRPr="00794E54">
        <w:rPr>
          <w:szCs w:val="28"/>
          <w:lang w:val="uk-UA"/>
        </w:rPr>
        <w:t xml:space="preserve"> </w:t>
      </w:r>
      <w:r w:rsidRPr="00794E54">
        <w:rPr>
          <w:szCs w:val="28"/>
          <w:lang w:val="en-US"/>
        </w:rPr>
        <w:t>p.</w:t>
      </w:r>
    </w:p>
    <w:p w:rsidR="00794E54" w:rsidRPr="00794E54" w:rsidRDefault="00794E54" w:rsidP="00794E54">
      <w:pPr>
        <w:rPr>
          <w:szCs w:val="28"/>
          <w:lang w:val="en-US"/>
        </w:rPr>
      </w:pPr>
    </w:p>
    <w:p w:rsidR="00794E54" w:rsidRPr="00794E54" w:rsidRDefault="00794E54" w:rsidP="00794E54">
      <w:pPr>
        <w:rPr>
          <w:szCs w:val="28"/>
          <w:lang w:val="en-US"/>
        </w:rPr>
      </w:pPr>
    </w:p>
    <w:p w:rsidR="00794E54" w:rsidRPr="00794E54" w:rsidRDefault="00794E54" w:rsidP="00794E54">
      <w:pPr>
        <w:rPr>
          <w:szCs w:val="28"/>
          <w:lang w:val="en-US"/>
        </w:rPr>
      </w:pPr>
    </w:p>
    <w:p w:rsidR="00794E54" w:rsidRPr="00794E54" w:rsidRDefault="00794E54" w:rsidP="00794E54">
      <w:pPr>
        <w:rPr>
          <w:szCs w:val="28"/>
          <w:lang w:val="en-US"/>
        </w:rPr>
      </w:pPr>
    </w:p>
    <w:p w:rsidR="00794E54" w:rsidRPr="00794E54" w:rsidRDefault="00794E54" w:rsidP="00794E54">
      <w:pPr>
        <w:rPr>
          <w:szCs w:val="28"/>
          <w:lang w:val="en-US"/>
        </w:rPr>
      </w:pPr>
    </w:p>
    <w:p w:rsidR="00794E54" w:rsidRPr="00794E54" w:rsidRDefault="00794E54" w:rsidP="00C82016">
      <w:pPr>
        <w:ind w:right="142" w:firstLine="0"/>
        <w:jc w:val="center"/>
        <w:rPr>
          <w:szCs w:val="28"/>
          <w:lang w:val="en-US"/>
        </w:rPr>
      </w:pPr>
      <w:r w:rsidRPr="00794E54">
        <w:rPr>
          <w:szCs w:val="28"/>
          <w:lang w:val="en-US"/>
        </w:rPr>
        <w:t>Author</w:t>
      </w:r>
    </w:p>
    <w:p w:rsidR="00794E54" w:rsidRPr="00794E54" w:rsidRDefault="00794E54" w:rsidP="00794E54">
      <w:pPr>
        <w:ind w:firstLine="0"/>
        <w:jc w:val="center"/>
        <w:rPr>
          <w:b/>
          <w:szCs w:val="28"/>
          <w:lang w:val="uk-UA"/>
        </w:rPr>
      </w:pPr>
      <w:r w:rsidRPr="00794E54">
        <w:rPr>
          <w:szCs w:val="28"/>
          <w:lang w:val="en-US"/>
        </w:rPr>
        <w:t>PhD in Architecture, associate professor L. Martyshova</w:t>
      </w:r>
    </w:p>
    <w:p w:rsidR="00794E54" w:rsidRPr="00794E54" w:rsidRDefault="00794E54" w:rsidP="00794E54">
      <w:pPr>
        <w:rPr>
          <w:szCs w:val="28"/>
          <w:lang w:val="uk-UA"/>
        </w:rPr>
      </w:pPr>
    </w:p>
    <w:p w:rsidR="00794E54" w:rsidRPr="00794E54" w:rsidRDefault="00794E54" w:rsidP="00794E54">
      <w:pPr>
        <w:rPr>
          <w:szCs w:val="28"/>
          <w:lang w:val="en-US"/>
        </w:rPr>
      </w:pPr>
    </w:p>
    <w:p w:rsidR="00794E54" w:rsidRPr="00794E54" w:rsidRDefault="00794E54" w:rsidP="00794E54">
      <w:pPr>
        <w:rPr>
          <w:szCs w:val="28"/>
          <w:lang w:val="en-US"/>
        </w:rPr>
      </w:pPr>
    </w:p>
    <w:p w:rsidR="00794E54" w:rsidRPr="00794E54" w:rsidRDefault="00794E54" w:rsidP="00794E54">
      <w:pPr>
        <w:rPr>
          <w:szCs w:val="28"/>
          <w:lang w:val="en-US"/>
        </w:rPr>
      </w:pPr>
    </w:p>
    <w:p w:rsidR="00794E54" w:rsidRPr="00794E54" w:rsidRDefault="00794E54" w:rsidP="00794E54">
      <w:pPr>
        <w:rPr>
          <w:szCs w:val="28"/>
          <w:lang w:val="en-US"/>
        </w:rPr>
      </w:pPr>
    </w:p>
    <w:p w:rsidR="00794E54" w:rsidRPr="00794E54" w:rsidRDefault="00794E54" w:rsidP="00794E54">
      <w:pPr>
        <w:rPr>
          <w:szCs w:val="28"/>
          <w:lang w:val="en-US"/>
        </w:rPr>
      </w:pPr>
    </w:p>
    <w:p w:rsidR="00794E54" w:rsidRPr="00794E54" w:rsidRDefault="00794E54" w:rsidP="00794E54">
      <w:pPr>
        <w:ind w:right="140" w:firstLine="0"/>
        <w:jc w:val="center"/>
        <w:rPr>
          <w:szCs w:val="28"/>
          <w:lang w:val="uk-UA"/>
        </w:rPr>
      </w:pPr>
      <w:r w:rsidRPr="00794E54">
        <w:rPr>
          <w:szCs w:val="28"/>
          <w:lang w:val="en-US"/>
        </w:rPr>
        <w:t>Reviewer</w:t>
      </w:r>
    </w:p>
    <w:p w:rsidR="00794E54" w:rsidRPr="00794E54" w:rsidRDefault="00794E54" w:rsidP="00794E54">
      <w:pPr>
        <w:ind w:right="140" w:firstLine="708"/>
        <w:rPr>
          <w:szCs w:val="28"/>
          <w:lang w:val="en-US"/>
        </w:rPr>
      </w:pPr>
      <w:r w:rsidRPr="00794E54">
        <w:rPr>
          <w:b/>
          <w:szCs w:val="28"/>
          <w:lang w:val="en-US"/>
        </w:rPr>
        <w:t xml:space="preserve">O. V. Smirnova, </w:t>
      </w:r>
      <w:r w:rsidRPr="00794E54">
        <w:rPr>
          <w:szCs w:val="28"/>
          <w:lang w:val="en-US"/>
        </w:rPr>
        <w:t>PhD in Architecture, Associate professor</w:t>
      </w:r>
      <w:r w:rsidRPr="00794E54">
        <w:rPr>
          <w:i/>
          <w:szCs w:val="28"/>
          <w:shd w:val="clear" w:color="auto" w:fill="FFFFFF"/>
          <w:lang w:val="en-US"/>
        </w:rPr>
        <w:t xml:space="preserve"> </w:t>
      </w:r>
      <w:r w:rsidRPr="00794E54">
        <w:rPr>
          <w:szCs w:val="28"/>
          <w:shd w:val="clear" w:color="auto" w:fill="FFFFFF"/>
          <w:lang w:val="en-US"/>
        </w:rPr>
        <w:t>of</w:t>
      </w:r>
      <w:r w:rsidRPr="00794E54">
        <w:rPr>
          <w:i/>
          <w:szCs w:val="28"/>
          <w:lang w:val="en-US"/>
        </w:rPr>
        <w:t xml:space="preserve"> </w:t>
      </w:r>
      <w:r w:rsidRPr="00794E54">
        <w:rPr>
          <w:szCs w:val="28"/>
          <w:lang w:val="en-US"/>
        </w:rPr>
        <w:t xml:space="preserve">the </w:t>
      </w:r>
      <w:r w:rsidRPr="00794E54">
        <w:rPr>
          <w:szCs w:val="28"/>
          <w:shd w:val="clear" w:color="auto" w:fill="FFFFFF"/>
          <w:lang w:val="en-US"/>
        </w:rPr>
        <w:t>department</w:t>
      </w:r>
      <w:r w:rsidRPr="00794E54">
        <w:rPr>
          <w:szCs w:val="28"/>
          <w:lang w:val="en-US"/>
        </w:rPr>
        <w:t xml:space="preserve"> of Architecture of building and constructions </w:t>
      </w:r>
      <w:r w:rsidRPr="00794E54">
        <w:rPr>
          <w:szCs w:val="28"/>
          <w:shd w:val="clear" w:color="auto" w:fill="FFFFFF" w:themeFill="background1"/>
          <w:lang w:val="uk-UA"/>
        </w:rPr>
        <w:t>(</w:t>
      </w:r>
      <w:r w:rsidRPr="00794E54">
        <w:rPr>
          <w:szCs w:val="28"/>
          <w:lang w:val="en-US"/>
        </w:rPr>
        <w:t>O. M. Beketov National University of Urban Economy</w:t>
      </w:r>
      <w:r w:rsidRPr="00794E54">
        <w:rPr>
          <w:szCs w:val="28"/>
          <w:lang w:val="uk-UA"/>
        </w:rPr>
        <w:t>)</w:t>
      </w:r>
      <w:r w:rsidRPr="00794E54">
        <w:rPr>
          <w:szCs w:val="28"/>
          <w:lang w:val="en-US"/>
        </w:rPr>
        <w:t xml:space="preserve"> </w:t>
      </w:r>
    </w:p>
    <w:p w:rsidR="00794E54" w:rsidRPr="00794E54" w:rsidRDefault="00794E54" w:rsidP="00794E54">
      <w:pPr>
        <w:rPr>
          <w:szCs w:val="28"/>
          <w:lang w:val="en-US"/>
        </w:rPr>
      </w:pPr>
    </w:p>
    <w:p w:rsidR="00794E54" w:rsidRPr="00794E54" w:rsidRDefault="00794E54" w:rsidP="00794E54">
      <w:pPr>
        <w:rPr>
          <w:szCs w:val="28"/>
          <w:lang w:val="en-US"/>
        </w:rPr>
      </w:pPr>
    </w:p>
    <w:p w:rsidR="00794E54" w:rsidRPr="00794E54" w:rsidRDefault="00794E54" w:rsidP="00794E54">
      <w:pPr>
        <w:rPr>
          <w:szCs w:val="28"/>
          <w:lang w:val="en-US"/>
        </w:rPr>
      </w:pPr>
    </w:p>
    <w:p w:rsidR="00794E54" w:rsidRPr="00794E54" w:rsidRDefault="00794E54" w:rsidP="00794E54">
      <w:pPr>
        <w:rPr>
          <w:szCs w:val="28"/>
          <w:lang w:val="en-US"/>
        </w:rPr>
      </w:pPr>
    </w:p>
    <w:p w:rsidR="00794E54" w:rsidRPr="00794E54" w:rsidRDefault="00794E54" w:rsidP="00794E54">
      <w:pPr>
        <w:rPr>
          <w:szCs w:val="28"/>
          <w:lang w:val="en-US"/>
        </w:rPr>
      </w:pPr>
    </w:p>
    <w:p w:rsidR="00794E54" w:rsidRPr="00794E54" w:rsidRDefault="00794E54" w:rsidP="00794E54">
      <w:pPr>
        <w:ind w:firstLine="708"/>
        <w:rPr>
          <w:szCs w:val="28"/>
          <w:lang w:val="uk-UA"/>
        </w:rPr>
      </w:pPr>
      <w:r w:rsidRPr="00794E54">
        <w:rPr>
          <w:i/>
          <w:szCs w:val="28"/>
          <w:lang w:val="en-US"/>
        </w:rPr>
        <w:t xml:space="preserve">Recommended by the </w:t>
      </w:r>
      <w:r w:rsidRPr="00794E54">
        <w:rPr>
          <w:i/>
          <w:szCs w:val="28"/>
          <w:shd w:val="clear" w:color="auto" w:fill="FFFFFF"/>
          <w:lang w:val="en-US"/>
        </w:rPr>
        <w:t xml:space="preserve">department of </w:t>
      </w:r>
      <w:r w:rsidRPr="00794E54">
        <w:rPr>
          <w:i/>
          <w:szCs w:val="28"/>
          <w:lang w:val="uk-UA"/>
        </w:rPr>
        <w:t>а</w:t>
      </w:r>
      <w:r w:rsidRPr="00794E54">
        <w:rPr>
          <w:i/>
          <w:szCs w:val="28"/>
          <w:lang w:val="en-US"/>
        </w:rPr>
        <w:t xml:space="preserve">rchitecture of building and constructions, record № </w:t>
      </w:r>
      <w:r w:rsidRPr="00794E54">
        <w:rPr>
          <w:i/>
          <w:szCs w:val="28"/>
          <w:lang w:val="uk-UA"/>
        </w:rPr>
        <w:t>1</w:t>
      </w:r>
      <w:r w:rsidRPr="00794E54">
        <w:rPr>
          <w:i/>
          <w:szCs w:val="28"/>
          <w:lang w:val="en-US"/>
        </w:rPr>
        <w:t xml:space="preserve"> on 20</w:t>
      </w:r>
      <w:r w:rsidRPr="00794E54">
        <w:rPr>
          <w:i/>
          <w:szCs w:val="28"/>
          <w:lang w:val="uk-UA"/>
        </w:rPr>
        <w:t>.0</w:t>
      </w:r>
      <w:r w:rsidRPr="00794E54">
        <w:rPr>
          <w:i/>
          <w:szCs w:val="28"/>
          <w:lang w:val="en-US"/>
        </w:rPr>
        <w:t>8</w:t>
      </w:r>
      <w:r w:rsidRPr="00794E54">
        <w:rPr>
          <w:i/>
          <w:szCs w:val="28"/>
          <w:lang w:val="uk-UA"/>
        </w:rPr>
        <w:t>.2026</w:t>
      </w:r>
    </w:p>
    <w:p w:rsidR="00794E54" w:rsidRPr="00794E54" w:rsidRDefault="00794E54" w:rsidP="00794E54">
      <w:pPr>
        <w:rPr>
          <w:szCs w:val="28"/>
          <w:lang w:val="en-US"/>
        </w:rPr>
      </w:pPr>
    </w:p>
    <w:p w:rsidR="00794E54" w:rsidRPr="00794E54" w:rsidRDefault="00794E54" w:rsidP="00794E54">
      <w:pPr>
        <w:rPr>
          <w:szCs w:val="28"/>
          <w:lang w:val="en-US"/>
        </w:rPr>
      </w:pPr>
    </w:p>
    <w:p w:rsidR="00794E54" w:rsidRPr="00794E54" w:rsidRDefault="00794E54" w:rsidP="00794E54">
      <w:pPr>
        <w:rPr>
          <w:szCs w:val="28"/>
          <w:lang w:val="en-US"/>
        </w:rPr>
      </w:pPr>
    </w:p>
    <w:p w:rsidR="00794E54" w:rsidRPr="00794E54" w:rsidRDefault="00794E54" w:rsidP="00794E54">
      <w:pPr>
        <w:rPr>
          <w:szCs w:val="28"/>
          <w:lang w:val="en-US"/>
        </w:rPr>
      </w:pPr>
    </w:p>
    <w:p w:rsidR="00794E54" w:rsidRPr="00794E54" w:rsidRDefault="00794E54" w:rsidP="00794E54">
      <w:pPr>
        <w:rPr>
          <w:szCs w:val="28"/>
          <w:lang w:val="en-US"/>
        </w:rPr>
      </w:pPr>
    </w:p>
    <w:p w:rsidR="00794E54" w:rsidRPr="00794E54" w:rsidRDefault="00794E54" w:rsidP="00794E54">
      <w:pPr>
        <w:rPr>
          <w:szCs w:val="28"/>
          <w:lang w:val="en-US"/>
        </w:rPr>
      </w:pPr>
    </w:p>
    <w:p w:rsidR="00794E54" w:rsidRPr="00794E54" w:rsidRDefault="00794E54" w:rsidP="00794E54">
      <w:pPr>
        <w:ind w:right="142"/>
        <w:rPr>
          <w:spacing w:val="-6"/>
          <w:szCs w:val="28"/>
          <w:lang w:val="en-US"/>
        </w:rPr>
      </w:pPr>
      <w:r w:rsidRPr="00794E54">
        <w:rPr>
          <w:szCs w:val="28"/>
          <w:lang w:val="en-US"/>
        </w:rPr>
        <w:t xml:space="preserve">The lectures is made for the purpose to help students of architectural and urban-planning specialties of high educational level in preparation for lessons, tests and examinations from the section </w:t>
      </w:r>
      <w:r w:rsidRPr="00794E54">
        <w:rPr>
          <w:szCs w:val="28"/>
          <w:lang w:val="uk-UA"/>
        </w:rPr>
        <w:t>«</w:t>
      </w:r>
      <w:hyperlink r:id="rId10" w:tooltip="Artistic problems of the interaction of new and historical buildings" w:history="1">
        <w:r w:rsidRPr="00794E54">
          <w:rPr>
            <w:szCs w:val="28"/>
            <w:lang w:val="en-US"/>
          </w:rPr>
          <w:t>Artistic problems of the interaction of new and historical buildings</w:t>
        </w:r>
      </w:hyperlink>
      <w:r w:rsidRPr="00794E54">
        <w:rPr>
          <w:szCs w:val="28"/>
          <w:lang w:val="uk-UA"/>
        </w:rPr>
        <w:t>»</w:t>
      </w:r>
      <w:r w:rsidRPr="00794E54">
        <w:rPr>
          <w:szCs w:val="28"/>
          <w:lang w:val="en-US"/>
        </w:rPr>
        <w:t xml:space="preserve"> of the theory course.</w:t>
      </w:r>
    </w:p>
    <w:p w:rsidR="00794E54" w:rsidRPr="00794E54" w:rsidRDefault="00794E54" w:rsidP="00794E54">
      <w:pPr>
        <w:rPr>
          <w:szCs w:val="28"/>
          <w:lang w:val="uk-UA"/>
        </w:rPr>
      </w:pPr>
    </w:p>
    <w:p w:rsidR="00794E54" w:rsidRPr="00794E54" w:rsidRDefault="00794E54" w:rsidP="00794E54">
      <w:pPr>
        <w:rPr>
          <w:szCs w:val="28"/>
          <w:lang w:val="en-US"/>
        </w:rPr>
      </w:pPr>
    </w:p>
    <w:p w:rsidR="00794E54" w:rsidRPr="00794E54" w:rsidRDefault="00794E54" w:rsidP="00794E54">
      <w:pPr>
        <w:rPr>
          <w:szCs w:val="28"/>
          <w:lang w:val="en-US"/>
        </w:rPr>
      </w:pPr>
    </w:p>
    <w:p w:rsidR="00794E54" w:rsidRPr="00794E54" w:rsidRDefault="00794E54" w:rsidP="00794E54">
      <w:pPr>
        <w:ind w:firstLine="0"/>
        <w:rPr>
          <w:szCs w:val="28"/>
          <w:lang w:val="en-US"/>
        </w:rPr>
      </w:pPr>
    </w:p>
    <w:p w:rsidR="00794E54" w:rsidRPr="00794E54" w:rsidRDefault="00794E54" w:rsidP="00794E54">
      <w:pPr>
        <w:ind w:firstLine="0"/>
        <w:jc w:val="center"/>
        <w:textAlignment w:val="baseline"/>
        <w:rPr>
          <w:rFonts w:ascii="Segoe UI" w:hAnsi="Segoe UI" w:cs="Segoe UI"/>
          <w:szCs w:val="28"/>
          <w:lang w:val="en-US"/>
        </w:rPr>
      </w:pPr>
      <w:r w:rsidRPr="00794E54">
        <w:rPr>
          <w:szCs w:val="28"/>
          <w:lang w:val="uk-UA"/>
        </w:rPr>
        <w:t xml:space="preserve">                                                                          </w:t>
      </w:r>
      <w:r w:rsidR="00C82016">
        <w:rPr>
          <w:szCs w:val="28"/>
          <w:lang w:val="uk-UA"/>
        </w:rPr>
        <w:t xml:space="preserve">  </w:t>
      </w:r>
      <w:r w:rsidRPr="00794E54">
        <w:rPr>
          <w:szCs w:val="28"/>
          <w:lang w:val="uk-UA"/>
        </w:rPr>
        <w:t xml:space="preserve">  </w:t>
      </w:r>
      <w:r w:rsidR="00D94D99">
        <w:rPr>
          <w:szCs w:val="28"/>
          <w:lang w:val="uk-UA"/>
        </w:rPr>
        <w:t xml:space="preserve"> </w:t>
      </w:r>
      <w:r w:rsidRPr="00794E54">
        <w:rPr>
          <w:szCs w:val="28"/>
          <w:lang w:val="en-US"/>
        </w:rPr>
        <w:t>© L</w:t>
      </w:r>
      <w:r w:rsidRPr="00794E54">
        <w:rPr>
          <w:szCs w:val="28"/>
          <w:lang w:val="uk-UA"/>
        </w:rPr>
        <w:t xml:space="preserve">. </w:t>
      </w:r>
      <w:r w:rsidRPr="00794E54">
        <w:rPr>
          <w:szCs w:val="28"/>
          <w:lang w:val="en-US"/>
        </w:rPr>
        <w:t>S</w:t>
      </w:r>
      <w:r w:rsidRPr="00794E54">
        <w:rPr>
          <w:szCs w:val="28"/>
          <w:lang w:val="uk-UA"/>
        </w:rPr>
        <w:t xml:space="preserve">. </w:t>
      </w:r>
      <w:r w:rsidRPr="00794E54">
        <w:rPr>
          <w:szCs w:val="28"/>
          <w:lang w:val="en-US"/>
        </w:rPr>
        <w:t>Martyshova, 20</w:t>
      </w:r>
      <w:r w:rsidRPr="00794E54">
        <w:rPr>
          <w:szCs w:val="28"/>
          <w:lang w:val="uk-UA"/>
        </w:rPr>
        <w:t>2</w:t>
      </w:r>
      <w:r w:rsidRPr="00794E54">
        <w:rPr>
          <w:szCs w:val="28"/>
          <w:lang w:val="en-US"/>
        </w:rPr>
        <w:t>6</w:t>
      </w:r>
    </w:p>
    <w:p w:rsidR="00794E54" w:rsidRPr="00794E54" w:rsidRDefault="00704D04" w:rsidP="00794E54">
      <w:pPr>
        <w:ind w:firstLine="0"/>
        <w:jc w:val="right"/>
        <w:textAlignment w:val="baseline"/>
        <w:rPr>
          <w:sz w:val="24"/>
          <w:lang w:val="uk-UA"/>
        </w:rPr>
      </w:pPr>
      <w:r>
        <w:rPr>
          <w:noProof/>
        </w:rPr>
        <w:pict>
          <v:oval id="Oval 2" o:spid="_x0000_s1030" style="position:absolute;left:0;text-align:left;margin-left:209.3pt;margin-top:1.2pt;width:1in;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" stroked="f" strokecolor="#9bbb59 [3206]" strokeweight="1pt">
            <v:stroke dashstyle="dash"/>
            <v:shadow color="#868686"/>
          </v:oval>
        </w:pict>
      </w:r>
      <w:r w:rsidR="00794E54" w:rsidRPr="00794E54">
        <w:rPr>
          <w:szCs w:val="28"/>
          <w:lang w:val="en-US"/>
        </w:rPr>
        <w:t>© O. M. Beketov NUUE, 2026</w:t>
      </w:r>
    </w:p>
    <w:p w:rsidR="00DA7098" w:rsidRDefault="00794E54" w:rsidP="00E9608D">
      <w:pPr>
        <w:pStyle w:val="paragraph"/>
        <w:spacing w:before="0" w:beforeAutospacing="0" w:after="0" w:afterAutospacing="0"/>
        <w:jc w:val="right"/>
        <w:textAlignment w:val="baseline"/>
        <w:rPr>
          <w:rStyle w:val="normaltextrun"/>
          <w:lang w:val="uk-UA"/>
        </w:rPr>
      </w:pPr>
      <w:r>
        <w:rPr>
          <w:rStyle w:val="normaltextrun"/>
          <w:lang w:val="uk-UA"/>
        </w:rPr>
        <w:lastRenderedPageBreak/>
        <w:t xml:space="preserve"> </w:t>
      </w:r>
    </w:p>
    <w:p w:rsidR="0028239E" w:rsidRPr="0028239E" w:rsidRDefault="0028239E" w:rsidP="00C82016">
      <w:pPr>
        <w:tabs>
          <w:tab w:val="left" w:pos="3900"/>
        </w:tabs>
        <w:spacing w:line="276" w:lineRule="auto"/>
        <w:ind w:firstLine="0"/>
        <w:jc w:val="center"/>
        <w:rPr>
          <w:b/>
          <w:spacing w:val="-10"/>
          <w:szCs w:val="28"/>
          <w:lang w:val="en-US"/>
        </w:rPr>
      </w:pPr>
      <w:r w:rsidRPr="0028239E">
        <w:rPr>
          <w:b/>
          <w:spacing w:val="-10"/>
          <w:szCs w:val="28"/>
          <w:lang w:val="en-US"/>
        </w:rPr>
        <w:t>CONTENT</w:t>
      </w:r>
    </w:p>
    <w:p w:rsidR="0028239E" w:rsidRPr="0028239E" w:rsidRDefault="0028239E" w:rsidP="0028239E">
      <w:pPr>
        <w:tabs>
          <w:tab w:val="left" w:pos="3900"/>
        </w:tabs>
        <w:spacing w:line="276" w:lineRule="auto"/>
        <w:ind w:left="360"/>
        <w:jc w:val="center"/>
        <w:rPr>
          <w:sz w:val="24"/>
          <w:lang w:val="uk-UA"/>
        </w:rPr>
      </w:pPr>
    </w:p>
    <w:tbl>
      <w:tblPr>
        <w:tblW w:w="9744" w:type="dxa"/>
        <w:jc w:val="center"/>
        <w:tblLayout w:type="fixed"/>
        <w:tblLook w:val="01E0" w:firstRow="1" w:lastRow="1" w:firstColumn="1" w:lastColumn="1" w:noHBand="0" w:noVBand="0"/>
      </w:tblPr>
      <w:tblGrid>
        <w:gridCol w:w="8894"/>
        <w:gridCol w:w="850"/>
      </w:tblGrid>
      <w:tr w:rsidR="0028239E" w:rsidRPr="0028239E" w:rsidTr="00C82016">
        <w:trPr>
          <w:jc w:val="center"/>
        </w:trPr>
        <w:tc>
          <w:tcPr>
            <w:tcW w:w="8897" w:type="dxa"/>
            <w:hideMark/>
          </w:tcPr>
          <w:p w:rsidR="0028239E" w:rsidRPr="0028239E" w:rsidRDefault="0028239E" w:rsidP="0028239E">
            <w:pPr>
              <w:spacing w:line="360" w:lineRule="auto"/>
              <w:ind w:firstLine="0"/>
              <w:rPr>
                <w:szCs w:val="28"/>
                <w:lang w:val="uk-UA"/>
              </w:rPr>
            </w:pPr>
            <w:r w:rsidRPr="0028239E">
              <w:rPr>
                <w:szCs w:val="28"/>
                <w:lang w:val="en-US"/>
              </w:rPr>
              <w:t>INTRODUCTION</w:t>
            </w:r>
            <w:r w:rsidRPr="0028239E">
              <w:rPr>
                <w:szCs w:val="28"/>
                <w:lang w:val="uk-UA"/>
              </w:rPr>
              <w:t>............................................................................................</w:t>
            </w:r>
          </w:p>
        </w:tc>
        <w:tc>
          <w:tcPr>
            <w:tcW w:w="850" w:type="dxa"/>
            <w:hideMark/>
          </w:tcPr>
          <w:p w:rsidR="0028239E" w:rsidRPr="0028239E" w:rsidRDefault="0028239E" w:rsidP="0028239E">
            <w:pPr>
              <w:spacing w:line="360" w:lineRule="auto"/>
              <w:ind w:firstLine="0"/>
              <w:jc w:val="center"/>
              <w:rPr>
                <w:szCs w:val="28"/>
                <w:lang w:val="uk-UA"/>
              </w:rPr>
            </w:pPr>
            <w:r w:rsidRPr="0028239E">
              <w:rPr>
                <w:szCs w:val="28"/>
                <w:lang w:val="uk-UA"/>
              </w:rPr>
              <w:t>4</w:t>
            </w:r>
          </w:p>
        </w:tc>
      </w:tr>
      <w:tr w:rsidR="0028239E" w:rsidRPr="0028239E" w:rsidTr="00C82016">
        <w:trPr>
          <w:jc w:val="center"/>
        </w:trPr>
        <w:tc>
          <w:tcPr>
            <w:tcW w:w="8897" w:type="dxa"/>
            <w:hideMark/>
          </w:tcPr>
          <w:p w:rsidR="0028239E" w:rsidRPr="0028239E" w:rsidRDefault="0028239E" w:rsidP="0028239E">
            <w:pPr>
              <w:spacing w:line="360" w:lineRule="auto"/>
              <w:ind w:firstLine="0"/>
              <w:rPr>
                <w:szCs w:val="28"/>
                <w:lang w:val="uk-UA"/>
              </w:rPr>
            </w:pPr>
            <w:r w:rsidRPr="0028239E">
              <w:rPr>
                <w:caps/>
                <w:szCs w:val="28"/>
                <w:lang w:val="en-US"/>
              </w:rPr>
              <w:t>CONTENT MODULE</w:t>
            </w:r>
            <w:r w:rsidRPr="0028239E">
              <w:rPr>
                <w:szCs w:val="28"/>
                <w:lang w:val="uk-UA"/>
              </w:rPr>
              <w:t xml:space="preserve"> 1 </w:t>
            </w:r>
            <w:r w:rsidRPr="0028239E">
              <w:rPr>
                <w:color w:val="1D2125"/>
                <w:szCs w:val="28"/>
                <w:shd w:val="clear" w:color="auto" w:fill="FFFFFF"/>
                <w:lang w:val="en-US"/>
              </w:rPr>
              <w:t>Urban protection of the historical environment of cities</w:t>
            </w:r>
            <w:r w:rsidRPr="0028239E">
              <w:rPr>
                <w:szCs w:val="28"/>
                <w:lang w:val="uk-UA"/>
              </w:rPr>
              <w:t xml:space="preserve"> …………</w:t>
            </w:r>
            <w:r w:rsidRPr="0028239E">
              <w:rPr>
                <w:szCs w:val="28"/>
                <w:lang w:val="en-US"/>
              </w:rPr>
              <w:t>…</w:t>
            </w:r>
            <w:r w:rsidRPr="0028239E">
              <w:rPr>
                <w:szCs w:val="28"/>
                <w:lang w:val="uk-UA"/>
              </w:rPr>
              <w:t>……………………………………………………………..</w:t>
            </w:r>
          </w:p>
        </w:tc>
        <w:tc>
          <w:tcPr>
            <w:tcW w:w="850" w:type="dxa"/>
          </w:tcPr>
          <w:p w:rsidR="0028239E" w:rsidRPr="0028239E" w:rsidRDefault="0028239E" w:rsidP="0028239E">
            <w:pPr>
              <w:spacing w:line="360" w:lineRule="auto"/>
              <w:ind w:firstLine="0"/>
              <w:jc w:val="center"/>
              <w:rPr>
                <w:szCs w:val="28"/>
                <w:lang w:val="uk-UA"/>
              </w:rPr>
            </w:pPr>
          </w:p>
          <w:p w:rsidR="0028239E" w:rsidRPr="0028239E" w:rsidRDefault="0028239E" w:rsidP="0028239E">
            <w:pPr>
              <w:spacing w:line="360" w:lineRule="auto"/>
              <w:ind w:firstLine="0"/>
              <w:jc w:val="center"/>
              <w:rPr>
                <w:szCs w:val="28"/>
                <w:lang w:val="uk-UA"/>
              </w:rPr>
            </w:pPr>
            <w:r w:rsidRPr="0028239E">
              <w:rPr>
                <w:szCs w:val="28"/>
                <w:lang w:val="uk-UA"/>
              </w:rPr>
              <w:t>6</w:t>
            </w:r>
          </w:p>
        </w:tc>
      </w:tr>
      <w:tr w:rsidR="0028239E" w:rsidRPr="0028239E" w:rsidTr="00C82016">
        <w:trPr>
          <w:jc w:val="center"/>
        </w:trPr>
        <w:tc>
          <w:tcPr>
            <w:tcW w:w="8897" w:type="dxa"/>
            <w:hideMark/>
          </w:tcPr>
          <w:p w:rsidR="0028239E" w:rsidRPr="0028239E" w:rsidRDefault="0028239E" w:rsidP="0028239E">
            <w:pPr>
              <w:snapToGrid w:val="0"/>
              <w:spacing w:line="360" w:lineRule="auto"/>
              <w:ind w:firstLine="0"/>
              <w:rPr>
                <w:bCs/>
                <w:szCs w:val="28"/>
                <w:lang w:val="uk-UA"/>
              </w:rPr>
            </w:pPr>
            <w:r w:rsidRPr="0028239E">
              <w:rPr>
                <w:bCs/>
                <w:szCs w:val="28"/>
                <w:lang w:val="uk-UA"/>
              </w:rPr>
              <w:t xml:space="preserve">  </w:t>
            </w:r>
            <w:r w:rsidRPr="0028239E">
              <w:rPr>
                <w:bCs/>
                <w:szCs w:val="28"/>
                <w:lang w:val="en-US"/>
              </w:rPr>
              <w:t>Theme</w:t>
            </w:r>
            <w:r w:rsidRPr="0028239E">
              <w:rPr>
                <w:bCs/>
                <w:szCs w:val="28"/>
                <w:lang w:val="uk-UA"/>
              </w:rPr>
              <w:t xml:space="preserve"> 1 </w:t>
            </w:r>
            <w:r w:rsidRPr="0028239E">
              <w:rPr>
                <w:lang w:val="en-US"/>
              </w:rPr>
              <w:t>Factors and prerequisites for the emergence of urban conservation theory</w:t>
            </w:r>
            <w:r w:rsidRPr="0028239E">
              <w:rPr>
                <w:bCs/>
                <w:szCs w:val="28"/>
                <w:lang w:val="uk-UA"/>
              </w:rPr>
              <w:t>.</w:t>
            </w:r>
            <w:r w:rsidRPr="0028239E">
              <w:rPr>
                <w:szCs w:val="28"/>
                <w:lang w:val="uk-UA"/>
              </w:rPr>
              <w:t>…………………………………..........……………………………….</w:t>
            </w:r>
          </w:p>
        </w:tc>
        <w:tc>
          <w:tcPr>
            <w:tcW w:w="850" w:type="dxa"/>
          </w:tcPr>
          <w:p w:rsidR="0028239E" w:rsidRPr="0028239E" w:rsidRDefault="0028239E" w:rsidP="0028239E">
            <w:pPr>
              <w:spacing w:line="360" w:lineRule="auto"/>
              <w:ind w:firstLine="0"/>
              <w:jc w:val="center"/>
              <w:rPr>
                <w:szCs w:val="28"/>
                <w:lang w:val="uk-UA"/>
              </w:rPr>
            </w:pPr>
          </w:p>
          <w:p w:rsidR="0028239E" w:rsidRPr="0028239E" w:rsidRDefault="0028239E" w:rsidP="0028239E">
            <w:pPr>
              <w:spacing w:line="360" w:lineRule="auto"/>
              <w:ind w:firstLine="0"/>
              <w:jc w:val="center"/>
              <w:rPr>
                <w:szCs w:val="28"/>
                <w:lang w:val="uk-UA"/>
              </w:rPr>
            </w:pPr>
            <w:r w:rsidRPr="0028239E">
              <w:rPr>
                <w:szCs w:val="28"/>
                <w:lang w:val="uk-UA"/>
              </w:rPr>
              <w:t>7</w:t>
            </w:r>
          </w:p>
        </w:tc>
      </w:tr>
      <w:tr w:rsidR="0028239E" w:rsidRPr="0028239E" w:rsidTr="00C82016">
        <w:trPr>
          <w:jc w:val="center"/>
        </w:trPr>
        <w:tc>
          <w:tcPr>
            <w:tcW w:w="8897" w:type="dxa"/>
            <w:hideMark/>
          </w:tcPr>
          <w:p w:rsidR="0028239E" w:rsidRPr="0028239E" w:rsidRDefault="0028239E" w:rsidP="0028239E">
            <w:pPr>
              <w:spacing w:line="360" w:lineRule="auto"/>
              <w:ind w:firstLine="0"/>
              <w:rPr>
                <w:caps/>
                <w:szCs w:val="28"/>
                <w:lang w:val="uk-UA"/>
              </w:rPr>
            </w:pPr>
            <w:r w:rsidRPr="0028239E">
              <w:rPr>
                <w:bCs/>
                <w:szCs w:val="28"/>
                <w:lang w:val="uk-UA"/>
              </w:rPr>
              <w:t xml:space="preserve">  </w:t>
            </w:r>
            <w:r w:rsidRPr="0028239E">
              <w:rPr>
                <w:bCs/>
                <w:szCs w:val="28"/>
                <w:lang w:val="en-US"/>
              </w:rPr>
              <w:t>Theme</w:t>
            </w:r>
            <w:r w:rsidRPr="0028239E">
              <w:rPr>
                <w:bCs/>
                <w:szCs w:val="28"/>
                <w:lang w:val="uk-UA"/>
              </w:rPr>
              <w:t xml:space="preserve"> 2 </w:t>
            </w:r>
            <w:r w:rsidRPr="0028239E">
              <w:rPr>
                <w:lang w:val="en-US"/>
              </w:rPr>
              <w:t>Scientific and project documentation on the protection of the traditional urban environment</w:t>
            </w:r>
            <w:r w:rsidRPr="0028239E">
              <w:rPr>
                <w:bCs/>
                <w:szCs w:val="28"/>
                <w:lang w:val="uk-UA"/>
              </w:rPr>
              <w:t xml:space="preserve"> ……………........….………………………….</w:t>
            </w:r>
          </w:p>
        </w:tc>
        <w:tc>
          <w:tcPr>
            <w:tcW w:w="850" w:type="dxa"/>
          </w:tcPr>
          <w:p w:rsidR="0028239E" w:rsidRPr="0028239E" w:rsidRDefault="0028239E" w:rsidP="0028239E">
            <w:pPr>
              <w:spacing w:line="360" w:lineRule="auto"/>
              <w:ind w:firstLine="0"/>
              <w:jc w:val="center"/>
              <w:rPr>
                <w:szCs w:val="28"/>
                <w:lang w:val="uk-UA"/>
              </w:rPr>
            </w:pPr>
          </w:p>
          <w:p w:rsidR="0028239E" w:rsidRPr="0028239E" w:rsidRDefault="0028239E" w:rsidP="0028239E">
            <w:pPr>
              <w:spacing w:line="360" w:lineRule="auto"/>
              <w:ind w:firstLine="0"/>
              <w:jc w:val="center"/>
              <w:rPr>
                <w:szCs w:val="28"/>
                <w:lang w:val="uk-UA"/>
              </w:rPr>
            </w:pPr>
            <w:r w:rsidRPr="0028239E">
              <w:rPr>
                <w:szCs w:val="28"/>
                <w:lang w:val="uk-UA"/>
              </w:rPr>
              <w:t>12</w:t>
            </w:r>
          </w:p>
        </w:tc>
      </w:tr>
      <w:tr w:rsidR="0028239E" w:rsidRPr="0028239E" w:rsidTr="00C82016">
        <w:trPr>
          <w:jc w:val="center"/>
        </w:trPr>
        <w:tc>
          <w:tcPr>
            <w:tcW w:w="8897" w:type="dxa"/>
            <w:hideMark/>
          </w:tcPr>
          <w:p w:rsidR="0028239E" w:rsidRPr="0028239E" w:rsidRDefault="0028239E" w:rsidP="0028239E">
            <w:pPr>
              <w:spacing w:line="360" w:lineRule="auto"/>
              <w:ind w:firstLine="0"/>
              <w:rPr>
                <w:szCs w:val="28"/>
                <w:lang w:val="uk-UA"/>
              </w:rPr>
            </w:pPr>
            <w:r w:rsidRPr="0028239E">
              <w:rPr>
                <w:caps/>
                <w:szCs w:val="28"/>
                <w:lang w:val="en-US"/>
              </w:rPr>
              <w:t>CONTENT MODULE</w:t>
            </w:r>
            <w:r w:rsidRPr="0028239E">
              <w:rPr>
                <w:szCs w:val="28"/>
                <w:lang w:val="uk-UA"/>
              </w:rPr>
              <w:t xml:space="preserve"> 2 </w:t>
            </w:r>
            <w:r w:rsidRPr="0028239E">
              <w:rPr>
                <w:color w:val="1D2125"/>
                <w:szCs w:val="28"/>
                <w:shd w:val="clear" w:color="auto" w:fill="FFFFFF"/>
                <w:lang w:val="en-US"/>
              </w:rPr>
              <w:t>Methods and approaches to the reconstruction of the historical environment</w:t>
            </w:r>
            <w:r w:rsidRPr="0028239E">
              <w:rPr>
                <w:bCs/>
                <w:szCs w:val="28"/>
                <w:lang w:val="uk-UA"/>
              </w:rPr>
              <w:t xml:space="preserve"> </w:t>
            </w:r>
            <w:r w:rsidRPr="0028239E">
              <w:rPr>
                <w:bCs/>
                <w:szCs w:val="28"/>
                <w:lang w:val="en-US"/>
              </w:rPr>
              <w:t>…………………………………………………</w:t>
            </w:r>
            <w:r w:rsidRPr="0028239E">
              <w:rPr>
                <w:bCs/>
                <w:szCs w:val="28"/>
                <w:lang w:val="uk-UA"/>
              </w:rPr>
              <w:t>…</w:t>
            </w:r>
          </w:p>
        </w:tc>
        <w:tc>
          <w:tcPr>
            <w:tcW w:w="850" w:type="dxa"/>
          </w:tcPr>
          <w:p w:rsidR="0028239E" w:rsidRPr="0028239E" w:rsidRDefault="0028239E" w:rsidP="0028239E">
            <w:pPr>
              <w:spacing w:line="360" w:lineRule="auto"/>
              <w:ind w:firstLine="0"/>
              <w:jc w:val="center"/>
              <w:rPr>
                <w:szCs w:val="28"/>
                <w:lang w:val="uk-UA"/>
              </w:rPr>
            </w:pPr>
          </w:p>
          <w:p w:rsidR="0028239E" w:rsidRPr="0028239E" w:rsidRDefault="0028239E" w:rsidP="0028239E">
            <w:pPr>
              <w:spacing w:line="360" w:lineRule="auto"/>
              <w:ind w:firstLine="0"/>
              <w:jc w:val="center"/>
              <w:rPr>
                <w:szCs w:val="28"/>
                <w:lang w:val="uk-UA"/>
              </w:rPr>
            </w:pPr>
            <w:r w:rsidRPr="0028239E">
              <w:rPr>
                <w:szCs w:val="28"/>
                <w:lang w:val="uk-UA"/>
              </w:rPr>
              <w:t>18</w:t>
            </w:r>
          </w:p>
        </w:tc>
      </w:tr>
      <w:tr w:rsidR="0028239E" w:rsidRPr="0028239E" w:rsidTr="00C82016">
        <w:trPr>
          <w:jc w:val="center"/>
        </w:trPr>
        <w:tc>
          <w:tcPr>
            <w:tcW w:w="8897" w:type="dxa"/>
            <w:hideMark/>
          </w:tcPr>
          <w:p w:rsidR="0028239E" w:rsidRPr="0028239E" w:rsidRDefault="0028239E" w:rsidP="0028239E">
            <w:pPr>
              <w:snapToGrid w:val="0"/>
              <w:spacing w:line="360" w:lineRule="auto"/>
              <w:ind w:firstLine="0"/>
              <w:rPr>
                <w:bCs/>
                <w:szCs w:val="28"/>
                <w:lang w:val="uk-UA"/>
              </w:rPr>
            </w:pPr>
            <w:r w:rsidRPr="0028239E">
              <w:rPr>
                <w:bCs/>
                <w:szCs w:val="28"/>
                <w:lang w:val="uk-UA"/>
              </w:rPr>
              <w:t xml:space="preserve">  </w:t>
            </w:r>
            <w:r w:rsidRPr="0028239E">
              <w:rPr>
                <w:bCs/>
                <w:szCs w:val="28"/>
                <w:lang w:val="en-US"/>
              </w:rPr>
              <w:t>Theme</w:t>
            </w:r>
            <w:r w:rsidRPr="0028239E">
              <w:rPr>
                <w:bCs/>
                <w:szCs w:val="28"/>
                <w:lang w:val="uk-UA"/>
              </w:rPr>
              <w:t xml:space="preserve"> 3 </w:t>
            </w:r>
            <w:r w:rsidRPr="0028239E">
              <w:rPr>
                <w:lang w:val="en-US"/>
              </w:rPr>
              <w:t>Methods and approaches to the reconstruction of the historical environment</w:t>
            </w:r>
            <w:r w:rsidRPr="0028239E">
              <w:rPr>
                <w:bCs/>
                <w:szCs w:val="28"/>
                <w:lang w:val="uk-UA"/>
              </w:rPr>
              <w:t xml:space="preserve"> …</w:t>
            </w:r>
            <w:r w:rsidRPr="0028239E">
              <w:rPr>
                <w:bCs/>
                <w:szCs w:val="28"/>
                <w:lang w:val="en-US"/>
              </w:rPr>
              <w:t>……………………………………………………………..</w:t>
            </w:r>
            <w:r w:rsidRPr="0028239E">
              <w:rPr>
                <w:bCs/>
                <w:szCs w:val="28"/>
                <w:lang w:val="uk-UA"/>
              </w:rPr>
              <w:t>....</w:t>
            </w:r>
          </w:p>
        </w:tc>
        <w:tc>
          <w:tcPr>
            <w:tcW w:w="850" w:type="dxa"/>
            <w:hideMark/>
          </w:tcPr>
          <w:p w:rsidR="00C82016" w:rsidRDefault="00C82016" w:rsidP="0028239E">
            <w:pPr>
              <w:spacing w:line="360" w:lineRule="auto"/>
              <w:ind w:firstLine="0"/>
              <w:jc w:val="center"/>
              <w:rPr>
                <w:szCs w:val="28"/>
                <w:lang w:val="uk-UA"/>
              </w:rPr>
            </w:pPr>
          </w:p>
          <w:p w:rsidR="0028239E" w:rsidRPr="0028239E" w:rsidRDefault="0028239E" w:rsidP="0028239E">
            <w:pPr>
              <w:spacing w:line="360" w:lineRule="auto"/>
              <w:ind w:firstLine="0"/>
              <w:jc w:val="center"/>
              <w:rPr>
                <w:szCs w:val="28"/>
                <w:lang w:val="uk-UA"/>
              </w:rPr>
            </w:pPr>
            <w:r w:rsidRPr="0028239E">
              <w:rPr>
                <w:szCs w:val="28"/>
                <w:lang w:val="uk-UA"/>
              </w:rPr>
              <w:t>19</w:t>
            </w:r>
          </w:p>
        </w:tc>
      </w:tr>
      <w:tr w:rsidR="0028239E" w:rsidRPr="0028239E" w:rsidTr="00C82016">
        <w:trPr>
          <w:jc w:val="center"/>
        </w:trPr>
        <w:tc>
          <w:tcPr>
            <w:tcW w:w="8897" w:type="dxa"/>
            <w:hideMark/>
          </w:tcPr>
          <w:p w:rsidR="0028239E" w:rsidRPr="0028239E" w:rsidRDefault="0028239E" w:rsidP="0028239E">
            <w:pPr>
              <w:spacing w:line="360" w:lineRule="auto"/>
              <w:ind w:firstLine="0"/>
              <w:rPr>
                <w:caps/>
                <w:szCs w:val="28"/>
                <w:lang w:val="uk-UA"/>
              </w:rPr>
            </w:pPr>
            <w:r w:rsidRPr="0028239E">
              <w:rPr>
                <w:bCs/>
                <w:szCs w:val="28"/>
                <w:lang w:val="uk-UA"/>
              </w:rPr>
              <w:t xml:space="preserve">  </w:t>
            </w:r>
            <w:r w:rsidRPr="0028239E">
              <w:rPr>
                <w:bCs/>
                <w:szCs w:val="28"/>
                <w:lang w:val="en-US"/>
              </w:rPr>
              <w:t>Theme</w:t>
            </w:r>
            <w:r w:rsidRPr="0028239E">
              <w:rPr>
                <w:bCs/>
                <w:szCs w:val="28"/>
                <w:lang w:val="uk-UA"/>
              </w:rPr>
              <w:t xml:space="preserve"> 4 </w:t>
            </w:r>
            <w:r w:rsidRPr="0028239E">
              <w:rPr>
                <w:lang w:val="en-US"/>
              </w:rPr>
              <w:t>Methods and principles of architectural regulation of new development in a historic environment</w:t>
            </w:r>
            <w:r w:rsidRPr="0028239E">
              <w:rPr>
                <w:bCs/>
                <w:szCs w:val="28"/>
                <w:lang w:val="uk-UA"/>
              </w:rPr>
              <w:t>.....................................……................</w:t>
            </w:r>
          </w:p>
        </w:tc>
        <w:tc>
          <w:tcPr>
            <w:tcW w:w="850" w:type="dxa"/>
          </w:tcPr>
          <w:p w:rsidR="0028239E" w:rsidRPr="0028239E" w:rsidRDefault="0028239E" w:rsidP="0028239E">
            <w:pPr>
              <w:spacing w:line="360" w:lineRule="auto"/>
              <w:ind w:firstLine="0"/>
              <w:jc w:val="center"/>
              <w:rPr>
                <w:szCs w:val="28"/>
                <w:lang w:val="uk-UA"/>
              </w:rPr>
            </w:pPr>
          </w:p>
          <w:p w:rsidR="0028239E" w:rsidRPr="0028239E" w:rsidRDefault="0028239E" w:rsidP="0028239E">
            <w:pPr>
              <w:spacing w:line="360" w:lineRule="auto"/>
              <w:ind w:firstLine="0"/>
              <w:jc w:val="center"/>
              <w:rPr>
                <w:szCs w:val="28"/>
                <w:lang w:val="uk-UA"/>
              </w:rPr>
            </w:pPr>
            <w:r w:rsidRPr="0028239E">
              <w:rPr>
                <w:szCs w:val="28"/>
                <w:lang w:val="uk-UA"/>
              </w:rPr>
              <w:t>25</w:t>
            </w:r>
          </w:p>
        </w:tc>
      </w:tr>
      <w:tr w:rsidR="0028239E" w:rsidRPr="0028239E" w:rsidTr="00C82016">
        <w:trPr>
          <w:jc w:val="center"/>
        </w:trPr>
        <w:tc>
          <w:tcPr>
            <w:tcW w:w="8897" w:type="dxa"/>
            <w:hideMark/>
          </w:tcPr>
          <w:p w:rsidR="0028239E" w:rsidRPr="0028239E" w:rsidRDefault="0028239E" w:rsidP="0028239E">
            <w:pPr>
              <w:tabs>
                <w:tab w:val="left" w:pos="284"/>
                <w:tab w:val="left" w:pos="567"/>
              </w:tabs>
              <w:spacing w:line="360" w:lineRule="auto"/>
              <w:ind w:firstLine="0"/>
              <w:rPr>
                <w:szCs w:val="28"/>
                <w:lang w:val="uk-UA"/>
              </w:rPr>
            </w:pPr>
            <w:r w:rsidRPr="0028239E">
              <w:rPr>
                <w:caps/>
                <w:szCs w:val="28"/>
                <w:lang w:val="en-US"/>
              </w:rPr>
              <w:t>CONTENT MODULE</w:t>
            </w:r>
            <w:r w:rsidRPr="0028239E">
              <w:rPr>
                <w:szCs w:val="28"/>
                <w:lang w:val="uk-UA"/>
              </w:rPr>
              <w:t xml:space="preserve"> 3 </w:t>
            </w:r>
            <w:r w:rsidRPr="0028239E">
              <w:rPr>
                <w:color w:val="1D2125"/>
                <w:szCs w:val="28"/>
                <w:shd w:val="clear" w:color="auto" w:fill="FFFFFF"/>
                <w:lang w:val="en-US"/>
              </w:rPr>
              <w:t>Architectural and artistic problems of historical environment reconstruction</w:t>
            </w:r>
            <w:r w:rsidRPr="0028239E">
              <w:rPr>
                <w:bCs/>
                <w:lang w:val="uk-UA"/>
              </w:rPr>
              <w:t xml:space="preserve"> …………………………………………………..</w:t>
            </w:r>
          </w:p>
        </w:tc>
        <w:tc>
          <w:tcPr>
            <w:tcW w:w="850" w:type="dxa"/>
          </w:tcPr>
          <w:p w:rsidR="0028239E" w:rsidRPr="0028239E" w:rsidRDefault="0028239E" w:rsidP="0028239E">
            <w:pPr>
              <w:spacing w:line="360" w:lineRule="auto"/>
              <w:ind w:firstLine="0"/>
              <w:rPr>
                <w:szCs w:val="28"/>
                <w:lang w:val="uk-UA"/>
              </w:rPr>
            </w:pPr>
          </w:p>
          <w:p w:rsidR="0028239E" w:rsidRPr="0028239E" w:rsidRDefault="0028239E" w:rsidP="00CE1810">
            <w:pPr>
              <w:spacing w:line="360" w:lineRule="auto"/>
              <w:ind w:firstLine="0"/>
              <w:jc w:val="center"/>
              <w:rPr>
                <w:szCs w:val="28"/>
                <w:lang w:val="uk-UA"/>
              </w:rPr>
            </w:pPr>
            <w:r w:rsidRPr="0028239E">
              <w:rPr>
                <w:szCs w:val="28"/>
                <w:lang w:val="uk-UA"/>
              </w:rPr>
              <w:t>2</w:t>
            </w:r>
            <w:r w:rsidR="00CE1810">
              <w:rPr>
                <w:szCs w:val="28"/>
                <w:lang w:val="uk-UA"/>
              </w:rPr>
              <w:t>9</w:t>
            </w:r>
          </w:p>
        </w:tc>
      </w:tr>
      <w:tr w:rsidR="0028239E" w:rsidRPr="0028239E" w:rsidTr="00C82016">
        <w:trPr>
          <w:jc w:val="center"/>
        </w:trPr>
        <w:tc>
          <w:tcPr>
            <w:tcW w:w="8897" w:type="dxa"/>
            <w:hideMark/>
          </w:tcPr>
          <w:p w:rsidR="0028239E" w:rsidRPr="0028239E" w:rsidRDefault="0028239E" w:rsidP="0028239E">
            <w:pPr>
              <w:snapToGrid w:val="0"/>
              <w:spacing w:line="360" w:lineRule="auto"/>
              <w:ind w:firstLine="0"/>
              <w:rPr>
                <w:bCs/>
                <w:szCs w:val="28"/>
                <w:lang w:val="uk-UA"/>
              </w:rPr>
            </w:pPr>
            <w:r w:rsidRPr="0028239E">
              <w:rPr>
                <w:bCs/>
                <w:szCs w:val="28"/>
                <w:lang w:val="uk-UA"/>
              </w:rPr>
              <w:t xml:space="preserve">  </w:t>
            </w:r>
            <w:r w:rsidRPr="0028239E">
              <w:rPr>
                <w:bCs/>
                <w:szCs w:val="28"/>
                <w:lang w:val="en-US"/>
              </w:rPr>
              <w:t>Theme</w:t>
            </w:r>
            <w:r w:rsidRPr="0028239E">
              <w:rPr>
                <w:bCs/>
                <w:szCs w:val="28"/>
                <w:lang w:val="uk-UA"/>
              </w:rPr>
              <w:t xml:space="preserve"> 5 </w:t>
            </w:r>
            <w:r w:rsidRPr="0028239E">
              <w:rPr>
                <w:szCs w:val="28"/>
                <w:lang w:val="en-US"/>
              </w:rPr>
              <w:t>Features of visual perception of the urban environment</w:t>
            </w:r>
            <w:r w:rsidRPr="0028239E">
              <w:rPr>
                <w:rFonts w:eastAsia="Calibri"/>
                <w:bCs/>
                <w:szCs w:val="28"/>
                <w:shd w:val="clear" w:color="auto" w:fill="FFFFFF"/>
                <w:lang w:val="uk-UA"/>
              </w:rPr>
              <w:t xml:space="preserve"> ………….</w:t>
            </w:r>
          </w:p>
        </w:tc>
        <w:tc>
          <w:tcPr>
            <w:tcW w:w="850" w:type="dxa"/>
            <w:hideMark/>
          </w:tcPr>
          <w:p w:rsidR="0028239E" w:rsidRPr="0028239E" w:rsidRDefault="00CE1810" w:rsidP="0028239E">
            <w:pPr>
              <w:spacing w:line="360" w:lineRule="auto"/>
              <w:ind w:firstLine="0"/>
              <w:jc w:val="center"/>
              <w:rPr>
                <w:szCs w:val="28"/>
                <w:lang w:val="uk-UA"/>
              </w:rPr>
            </w:pPr>
            <w:r>
              <w:rPr>
                <w:szCs w:val="28"/>
                <w:lang w:val="uk-UA"/>
              </w:rPr>
              <w:t>30</w:t>
            </w:r>
          </w:p>
        </w:tc>
      </w:tr>
      <w:tr w:rsidR="0028239E" w:rsidRPr="0028239E" w:rsidTr="00C82016">
        <w:trPr>
          <w:jc w:val="center"/>
        </w:trPr>
        <w:tc>
          <w:tcPr>
            <w:tcW w:w="8897" w:type="dxa"/>
            <w:hideMark/>
          </w:tcPr>
          <w:p w:rsidR="0028239E" w:rsidRPr="0028239E" w:rsidRDefault="0028239E" w:rsidP="0028239E">
            <w:pPr>
              <w:snapToGrid w:val="0"/>
              <w:spacing w:line="360" w:lineRule="auto"/>
              <w:ind w:firstLine="0"/>
              <w:rPr>
                <w:bCs/>
                <w:szCs w:val="28"/>
                <w:lang w:val="uk-UA"/>
              </w:rPr>
            </w:pPr>
            <w:r w:rsidRPr="0028239E">
              <w:rPr>
                <w:bCs/>
                <w:szCs w:val="28"/>
                <w:lang w:val="uk-UA"/>
              </w:rPr>
              <w:t xml:space="preserve">  </w:t>
            </w:r>
            <w:r w:rsidRPr="0028239E">
              <w:rPr>
                <w:bCs/>
                <w:szCs w:val="28"/>
                <w:lang w:val="en-US"/>
              </w:rPr>
              <w:t>Theme</w:t>
            </w:r>
            <w:r w:rsidRPr="0028239E">
              <w:rPr>
                <w:bCs/>
                <w:szCs w:val="28"/>
                <w:lang w:val="uk-UA"/>
              </w:rPr>
              <w:t xml:space="preserve"> 6 </w:t>
            </w:r>
            <w:r w:rsidRPr="0028239E">
              <w:rPr>
                <w:szCs w:val="28"/>
                <w:lang w:val="en-US"/>
              </w:rPr>
              <w:t>Methods for solving the volumetric and compositional organization of facades of new buildings in a historical environment</w:t>
            </w:r>
            <w:r w:rsidRPr="0028239E">
              <w:rPr>
                <w:caps/>
                <w:szCs w:val="28"/>
                <w:lang w:val="uk-UA"/>
              </w:rPr>
              <w:t xml:space="preserve"> ……….</w:t>
            </w:r>
          </w:p>
        </w:tc>
        <w:tc>
          <w:tcPr>
            <w:tcW w:w="850" w:type="dxa"/>
          </w:tcPr>
          <w:p w:rsidR="0028239E" w:rsidRPr="0028239E" w:rsidRDefault="0028239E" w:rsidP="0028239E">
            <w:pPr>
              <w:spacing w:line="360" w:lineRule="auto"/>
              <w:ind w:firstLine="0"/>
              <w:jc w:val="center"/>
              <w:rPr>
                <w:szCs w:val="28"/>
                <w:lang w:val="uk-UA"/>
              </w:rPr>
            </w:pPr>
          </w:p>
          <w:p w:rsidR="0028239E" w:rsidRPr="0028239E" w:rsidRDefault="0028239E" w:rsidP="00CE1810">
            <w:pPr>
              <w:spacing w:line="360" w:lineRule="auto"/>
              <w:ind w:firstLine="0"/>
              <w:jc w:val="center"/>
              <w:rPr>
                <w:szCs w:val="28"/>
                <w:lang w:val="uk-UA"/>
              </w:rPr>
            </w:pPr>
            <w:r w:rsidRPr="0028239E">
              <w:rPr>
                <w:szCs w:val="28"/>
                <w:lang w:val="uk-UA"/>
              </w:rPr>
              <w:t>3</w:t>
            </w:r>
            <w:r w:rsidR="00CE1810">
              <w:rPr>
                <w:szCs w:val="28"/>
                <w:lang w:val="uk-UA"/>
              </w:rPr>
              <w:t>5</w:t>
            </w:r>
          </w:p>
        </w:tc>
      </w:tr>
      <w:tr w:rsidR="0028239E" w:rsidRPr="0028239E" w:rsidTr="00C82016">
        <w:trPr>
          <w:jc w:val="center"/>
        </w:trPr>
        <w:tc>
          <w:tcPr>
            <w:tcW w:w="8897" w:type="dxa"/>
            <w:hideMark/>
          </w:tcPr>
          <w:p w:rsidR="0028239E" w:rsidRPr="0028239E" w:rsidRDefault="0028239E" w:rsidP="0028239E">
            <w:pPr>
              <w:snapToGrid w:val="0"/>
              <w:spacing w:line="360" w:lineRule="auto"/>
              <w:ind w:firstLine="0"/>
              <w:rPr>
                <w:bCs/>
                <w:szCs w:val="28"/>
                <w:lang w:val="uk-UA"/>
              </w:rPr>
            </w:pPr>
            <w:r w:rsidRPr="0028239E">
              <w:rPr>
                <w:bCs/>
                <w:szCs w:val="28"/>
                <w:lang w:val="uk-UA"/>
              </w:rPr>
              <w:t xml:space="preserve">  </w:t>
            </w:r>
            <w:r w:rsidRPr="0028239E">
              <w:rPr>
                <w:bCs/>
                <w:szCs w:val="28"/>
                <w:lang w:val="en-US"/>
              </w:rPr>
              <w:t>Theme</w:t>
            </w:r>
            <w:r w:rsidRPr="0028239E">
              <w:rPr>
                <w:bCs/>
                <w:szCs w:val="28"/>
                <w:lang w:val="uk-UA"/>
              </w:rPr>
              <w:t xml:space="preserve"> 7 </w:t>
            </w:r>
            <w:r w:rsidRPr="0028239E">
              <w:rPr>
                <w:bCs/>
                <w:szCs w:val="28"/>
                <w:lang w:val="en-US"/>
              </w:rPr>
              <w:t>Formation of the architectural and artistic structure of the facades of new buildings in historical buildings</w:t>
            </w:r>
            <w:r w:rsidRPr="0028239E">
              <w:rPr>
                <w:bCs/>
                <w:szCs w:val="28"/>
                <w:lang w:val="uk-UA"/>
              </w:rPr>
              <w:t xml:space="preserve"> ………………………………………</w:t>
            </w:r>
          </w:p>
        </w:tc>
        <w:tc>
          <w:tcPr>
            <w:tcW w:w="850" w:type="dxa"/>
          </w:tcPr>
          <w:p w:rsidR="0028239E" w:rsidRPr="0028239E" w:rsidRDefault="0028239E" w:rsidP="0028239E">
            <w:pPr>
              <w:spacing w:line="360" w:lineRule="auto"/>
              <w:ind w:firstLine="0"/>
              <w:jc w:val="center"/>
              <w:rPr>
                <w:szCs w:val="28"/>
                <w:lang w:val="uk-UA"/>
              </w:rPr>
            </w:pPr>
          </w:p>
          <w:p w:rsidR="0028239E" w:rsidRPr="0028239E" w:rsidRDefault="0028239E" w:rsidP="00CE1810">
            <w:pPr>
              <w:spacing w:line="360" w:lineRule="auto"/>
              <w:ind w:firstLine="0"/>
              <w:jc w:val="center"/>
              <w:rPr>
                <w:szCs w:val="28"/>
                <w:lang w:val="uk-UA"/>
              </w:rPr>
            </w:pPr>
            <w:r w:rsidRPr="0028239E">
              <w:rPr>
                <w:szCs w:val="28"/>
                <w:lang w:val="uk-UA"/>
              </w:rPr>
              <w:t>3</w:t>
            </w:r>
            <w:r w:rsidR="00CE1810">
              <w:rPr>
                <w:szCs w:val="28"/>
                <w:lang w:val="uk-UA"/>
              </w:rPr>
              <w:t>9</w:t>
            </w:r>
          </w:p>
        </w:tc>
      </w:tr>
      <w:tr w:rsidR="0028239E" w:rsidRPr="0028239E" w:rsidTr="00C82016">
        <w:trPr>
          <w:jc w:val="center"/>
        </w:trPr>
        <w:tc>
          <w:tcPr>
            <w:tcW w:w="8897" w:type="dxa"/>
            <w:hideMark/>
          </w:tcPr>
          <w:p w:rsidR="0028239E" w:rsidRPr="0028239E" w:rsidRDefault="0028239E" w:rsidP="0028239E">
            <w:pPr>
              <w:snapToGrid w:val="0"/>
              <w:spacing w:line="360" w:lineRule="auto"/>
              <w:ind w:firstLine="0"/>
              <w:rPr>
                <w:bCs/>
                <w:szCs w:val="28"/>
                <w:lang w:val="uk-UA"/>
              </w:rPr>
            </w:pPr>
            <w:r w:rsidRPr="0028239E">
              <w:rPr>
                <w:bCs/>
                <w:szCs w:val="28"/>
                <w:lang w:val="en-US"/>
              </w:rPr>
              <w:t>LIST OF RECOMMENDED SOURCES</w:t>
            </w:r>
            <w:r w:rsidRPr="0028239E">
              <w:rPr>
                <w:bCs/>
                <w:szCs w:val="28"/>
                <w:lang w:val="uk-UA"/>
              </w:rPr>
              <w:t>……………………………………..</w:t>
            </w:r>
          </w:p>
        </w:tc>
        <w:tc>
          <w:tcPr>
            <w:tcW w:w="850" w:type="dxa"/>
            <w:hideMark/>
          </w:tcPr>
          <w:p w:rsidR="0028239E" w:rsidRPr="0028239E" w:rsidRDefault="0028239E" w:rsidP="00CE1810">
            <w:pPr>
              <w:spacing w:line="360" w:lineRule="auto"/>
              <w:ind w:firstLine="0"/>
              <w:jc w:val="center"/>
              <w:rPr>
                <w:szCs w:val="28"/>
                <w:lang w:val="uk-UA"/>
              </w:rPr>
            </w:pPr>
            <w:r w:rsidRPr="0028239E">
              <w:rPr>
                <w:szCs w:val="28"/>
                <w:lang w:val="uk-UA"/>
              </w:rPr>
              <w:t>4</w:t>
            </w:r>
            <w:r w:rsidR="00CE1810">
              <w:rPr>
                <w:szCs w:val="28"/>
                <w:lang w:val="uk-UA"/>
              </w:rPr>
              <w:t>6</w:t>
            </w:r>
          </w:p>
        </w:tc>
      </w:tr>
      <w:tr w:rsidR="0028239E" w:rsidRPr="0028239E" w:rsidTr="00C82016">
        <w:trPr>
          <w:jc w:val="center"/>
        </w:trPr>
        <w:tc>
          <w:tcPr>
            <w:tcW w:w="8897" w:type="dxa"/>
            <w:hideMark/>
          </w:tcPr>
          <w:p w:rsidR="0028239E" w:rsidRPr="0028239E" w:rsidRDefault="0028239E" w:rsidP="0028239E">
            <w:pPr>
              <w:snapToGrid w:val="0"/>
              <w:spacing w:line="360" w:lineRule="auto"/>
              <w:ind w:firstLine="0"/>
              <w:rPr>
                <w:bCs/>
                <w:caps/>
                <w:szCs w:val="28"/>
                <w:lang w:val="uk-UA"/>
              </w:rPr>
            </w:pPr>
            <w:r w:rsidRPr="0028239E">
              <w:rPr>
                <w:bCs/>
                <w:caps/>
                <w:szCs w:val="28"/>
                <w:lang w:val="uk-UA"/>
              </w:rPr>
              <w:t>TERMINOLOGICAL DICTIONARY ……………………………………….</w:t>
            </w:r>
          </w:p>
        </w:tc>
        <w:tc>
          <w:tcPr>
            <w:tcW w:w="850" w:type="dxa"/>
            <w:hideMark/>
          </w:tcPr>
          <w:p w:rsidR="0028239E" w:rsidRPr="0028239E" w:rsidRDefault="00CE1810" w:rsidP="0028239E">
            <w:pPr>
              <w:spacing w:line="360" w:lineRule="auto"/>
              <w:ind w:firstLine="0"/>
              <w:jc w:val="center"/>
              <w:rPr>
                <w:szCs w:val="28"/>
                <w:lang w:val="uk-UA"/>
              </w:rPr>
            </w:pPr>
            <w:r>
              <w:rPr>
                <w:szCs w:val="28"/>
                <w:lang w:val="uk-UA"/>
              </w:rPr>
              <w:t>51</w:t>
            </w:r>
          </w:p>
        </w:tc>
      </w:tr>
    </w:tbl>
    <w:p w:rsidR="00B245DD" w:rsidRDefault="00B245DD" w:rsidP="001E4774">
      <w:pPr>
        <w:tabs>
          <w:tab w:val="left" w:pos="3900"/>
        </w:tabs>
        <w:spacing w:line="276" w:lineRule="auto"/>
        <w:ind w:left="360"/>
        <w:jc w:val="center"/>
        <w:rPr>
          <w:b/>
          <w:sz w:val="24"/>
          <w:lang w:val="uk-UA"/>
        </w:rPr>
      </w:pPr>
    </w:p>
    <w:p w:rsidR="00B245DD" w:rsidRDefault="00B245DD" w:rsidP="001E4774">
      <w:pPr>
        <w:tabs>
          <w:tab w:val="left" w:pos="3900"/>
        </w:tabs>
        <w:spacing w:line="276" w:lineRule="auto"/>
        <w:ind w:left="360"/>
        <w:jc w:val="center"/>
        <w:rPr>
          <w:b/>
          <w:sz w:val="24"/>
          <w:lang w:val="en-US"/>
        </w:rPr>
      </w:pPr>
    </w:p>
    <w:p w:rsidR="00313BE6" w:rsidRDefault="00313BE6" w:rsidP="001E4774">
      <w:pPr>
        <w:tabs>
          <w:tab w:val="left" w:pos="3900"/>
        </w:tabs>
        <w:spacing w:line="276" w:lineRule="auto"/>
        <w:ind w:left="360"/>
        <w:jc w:val="center"/>
        <w:rPr>
          <w:b/>
          <w:sz w:val="24"/>
          <w:lang w:val="en-US"/>
        </w:rPr>
      </w:pPr>
    </w:p>
    <w:p w:rsidR="00313BE6" w:rsidRDefault="00313BE6" w:rsidP="001E4774">
      <w:pPr>
        <w:tabs>
          <w:tab w:val="left" w:pos="3900"/>
        </w:tabs>
        <w:spacing w:line="276" w:lineRule="auto"/>
        <w:ind w:left="360"/>
        <w:jc w:val="center"/>
        <w:rPr>
          <w:b/>
          <w:sz w:val="24"/>
          <w:lang w:val="en-US"/>
        </w:rPr>
      </w:pPr>
    </w:p>
    <w:p w:rsidR="00313BE6" w:rsidRDefault="00313BE6" w:rsidP="001E4774">
      <w:pPr>
        <w:tabs>
          <w:tab w:val="left" w:pos="3900"/>
        </w:tabs>
        <w:spacing w:line="276" w:lineRule="auto"/>
        <w:ind w:left="360"/>
        <w:jc w:val="center"/>
        <w:rPr>
          <w:b/>
          <w:sz w:val="24"/>
          <w:lang w:val="uk-UA"/>
        </w:rPr>
      </w:pPr>
    </w:p>
    <w:p w:rsidR="0028239E" w:rsidRDefault="0028239E" w:rsidP="001E4774">
      <w:pPr>
        <w:tabs>
          <w:tab w:val="left" w:pos="3900"/>
        </w:tabs>
        <w:spacing w:line="276" w:lineRule="auto"/>
        <w:ind w:left="360"/>
        <w:jc w:val="center"/>
        <w:rPr>
          <w:b/>
          <w:sz w:val="24"/>
          <w:lang w:val="uk-UA"/>
        </w:rPr>
      </w:pPr>
    </w:p>
    <w:p w:rsidR="00190D41" w:rsidRDefault="00190D41">
      <w:pPr>
        <w:ind w:firstLine="0"/>
        <w:jc w:val="left"/>
        <w:rPr>
          <w:b/>
          <w:sz w:val="24"/>
          <w:lang w:val="uk-UA"/>
        </w:rPr>
      </w:pPr>
      <w:r>
        <w:rPr>
          <w:b/>
          <w:sz w:val="24"/>
          <w:lang w:val="uk-UA"/>
        </w:rPr>
        <w:br w:type="page"/>
      </w:r>
    </w:p>
    <w:p w:rsidR="001E4774" w:rsidRDefault="000D155C" w:rsidP="002B6761">
      <w:pPr>
        <w:tabs>
          <w:tab w:val="left" w:pos="3900"/>
        </w:tabs>
        <w:spacing w:line="360" w:lineRule="auto"/>
        <w:ind w:firstLine="0"/>
        <w:jc w:val="center"/>
        <w:rPr>
          <w:b/>
          <w:sz w:val="24"/>
          <w:lang w:val="en-US"/>
        </w:rPr>
      </w:pPr>
      <w:r>
        <w:rPr>
          <w:b/>
          <w:sz w:val="24"/>
          <w:lang w:val="en-US"/>
        </w:rPr>
        <w:lastRenderedPageBreak/>
        <w:t>INTRODUCTION</w:t>
      </w:r>
      <w:r w:rsidR="001E4774">
        <w:rPr>
          <w:b/>
          <w:sz w:val="24"/>
          <w:lang w:val="uk-UA"/>
        </w:rPr>
        <w:t xml:space="preserve"> </w:t>
      </w:r>
    </w:p>
    <w:p w:rsidR="000D155C" w:rsidRPr="000D155C" w:rsidRDefault="000D155C" w:rsidP="002B6761">
      <w:pPr>
        <w:tabs>
          <w:tab w:val="left" w:pos="3900"/>
        </w:tabs>
        <w:spacing w:line="360" w:lineRule="auto"/>
        <w:ind w:firstLine="0"/>
        <w:jc w:val="center"/>
        <w:rPr>
          <w:b/>
          <w:sz w:val="24"/>
          <w:lang w:val="en-US"/>
        </w:rPr>
      </w:pPr>
    </w:p>
    <w:p w:rsidR="00BE4735" w:rsidRPr="00BE4735" w:rsidRDefault="00BE4735" w:rsidP="002B6761">
      <w:pPr>
        <w:spacing w:line="360" w:lineRule="auto"/>
        <w:ind w:firstLine="567"/>
        <w:rPr>
          <w:szCs w:val="28"/>
          <w:lang w:val="en-US"/>
        </w:rPr>
      </w:pPr>
      <w:r w:rsidRPr="00BE4735">
        <w:rPr>
          <w:szCs w:val="28"/>
          <w:lang w:val="en-US"/>
        </w:rPr>
        <w:t>The urban environment is constantly evolving; since the dawn of time, in step with technological progress, it has sought to meet humanity’s ever-increasing demands. Every city faces the challenge of transforming or layering its structure and built environment.</w:t>
      </w:r>
    </w:p>
    <w:p w:rsidR="00BE4735" w:rsidRPr="00BE4735" w:rsidRDefault="00BE4735" w:rsidP="002B6761">
      <w:pPr>
        <w:spacing w:line="360" w:lineRule="auto"/>
        <w:ind w:firstLine="567"/>
        <w:rPr>
          <w:szCs w:val="28"/>
          <w:lang w:val="en-US"/>
        </w:rPr>
      </w:pPr>
      <w:r w:rsidRPr="00BE4735">
        <w:rPr>
          <w:szCs w:val="28"/>
          <w:lang w:val="en-US"/>
        </w:rPr>
        <w:t>The interaction between new and historic buildings is one of the most complex artistic and aesthetic challenges of contemporary architecture. The architect’s primary task is to preserve the unique identity of a place (genius loci), whilst ensuring the functional development of the city.</w:t>
      </w:r>
    </w:p>
    <w:p w:rsidR="001E4774" w:rsidRDefault="00BE4735" w:rsidP="002B6761">
      <w:pPr>
        <w:spacing w:line="360" w:lineRule="auto"/>
        <w:ind w:firstLine="567"/>
        <w:rPr>
          <w:szCs w:val="28"/>
          <w:lang w:val="en-US"/>
        </w:rPr>
      </w:pPr>
      <w:r w:rsidRPr="00BE4735">
        <w:rPr>
          <w:szCs w:val="28"/>
          <w:lang w:val="en-US"/>
        </w:rPr>
        <w:t xml:space="preserve">Among the key aesthetic issues of our time are: a disruption of scale and silhouette resulting from the emergence of high-rise structures alongside low-rise historic buildings, which destroys the traditional skyline, overshadows older buildings and distorts panoramic views; a stylistic conflict arising from the inappropriate combination of ultra-modern forms with classical architectural forms and volumes; a material dissonance linked to the use of modern synthetic materials that visually clash with textured historical materials </w:t>
      </w:r>
      <w:r>
        <w:rPr>
          <w:szCs w:val="28"/>
          <w:lang w:val="en-US"/>
        </w:rPr>
        <w:t>–</w:t>
      </w:r>
      <w:r w:rsidRPr="00BE4735">
        <w:rPr>
          <w:szCs w:val="28"/>
          <w:lang w:val="en-US"/>
        </w:rPr>
        <w:t xml:space="preserve"> natural stone, hand-moulded brick and timber; pseudo-historicism (kitsch), where the imitation of ancient styles results in the creation of a theatrical facade that devalues genuine monuments and deprives contemporary architecture of its own identity; a loss of spatial harmony, arising from the fact that the architectural design of new buildings fails to take into account the composition and structure of the historic architectural environment that has developed over previous periods (the historic grid of streets, the scale of courtyards and open spaces in historic squares, landscaping features and elements of the terrain), as well as the overall composition of the building and the scenario envisaged by the designers.</w:t>
      </w:r>
    </w:p>
    <w:p w:rsidR="001C664F" w:rsidRPr="001C664F" w:rsidRDefault="001C664F" w:rsidP="002B6761">
      <w:pPr>
        <w:spacing w:line="360" w:lineRule="auto"/>
        <w:ind w:firstLine="567"/>
        <w:rPr>
          <w:szCs w:val="28"/>
          <w:lang w:val="en-US"/>
        </w:rPr>
      </w:pPr>
      <w:r w:rsidRPr="001C664F">
        <w:rPr>
          <w:szCs w:val="28"/>
          <w:lang w:val="en-US"/>
        </w:rPr>
        <w:t>Therefore, the study and analysis of the characteristics of the interaction between buildings from different periods and the adaptation of this experience to the modern urban structure are of great relevance.</w:t>
      </w:r>
    </w:p>
    <w:p w:rsidR="001C664F" w:rsidRDefault="001C664F" w:rsidP="002B6761">
      <w:pPr>
        <w:spacing w:line="360" w:lineRule="auto"/>
        <w:ind w:firstLine="567"/>
        <w:rPr>
          <w:szCs w:val="28"/>
          <w:lang w:val="en-US"/>
        </w:rPr>
      </w:pPr>
      <w:r w:rsidRPr="001C664F">
        <w:rPr>
          <w:szCs w:val="28"/>
          <w:lang w:val="en-US"/>
        </w:rPr>
        <w:lastRenderedPageBreak/>
        <w:t xml:space="preserve">The course </w:t>
      </w:r>
      <w:r>
        <w:rPr>
          <w:szCs w:val="28"/>
          <w:lang w:val="en-US"/>
        </w:rPr>
        <w:t>“</w:t>
      </w:r>
      <w:hyperlink r:id="rId11" w:tooltip="Artistic problems of the interaction of new and historical buildings" w:history="1">
        <w:r w:rsidRPr="00EC2E7A">
          <w:rPr>
            <w:rStyle w:val="af4"/>
            <w:color w:val="auto"/>
            <w:u w:val="none"/>
            <w:lang w:val="en-US"/>
          </w:rPr>
          <w:t>Artistic problems of the interaction of new and historical buildings</w:t>
        </w:r>
      </w:hyperlink>
      <w:r>
        <w:rPr>
          <w:szCs w:val="28"/>
          <w:lang w:val="en-US"/>
        </w:rPr>
        <w:t>”</w:t>
      </w:r>
      <w:r w:rsidRPr="001C664F">
        <w:rPr>
          <w:szCs w:val="28"/>
          <w:lang w:val="en-US"/>
        </w:rPr>
        <w:t xml:space="preserve"> has been developed in accordance with the Educational and Scientific Programme (ESP) </w:t>
      </w:r>
      <w:r>
        <w:rPr>
          <w:szCs w:val="28"/>
          <w:lang w:val="en-US"/>
        </w:rPr>
        <w:t>“</w:t>
      </w:r>
      <w:r w:rsidRPr="001C664F">
        <w:rPr>
          <w:szCs w:val="28"/>
          <w:lang w:val="en-US"/>
        </w:rPr>
        <w:t>Architecture of Buildings and Structures</w:t>
      </w:r>
      <w:r>
        <w:rPr>
          <w:szCs w:val="28"/>
          <w:lang w:val="en-US"/>
        </w:rPr>
        <w:t>”</w:t>
      </w:r>
      <w:r w:rsidRPr="001C664F">
        <w:rPr>
          <w:szCs w:val="28"/>
          <w:lang w:val="en-US"/>
        </w:rPr>
        <w:t xml:space="preserve"> for the training of Master’s degree students in the specialisation G17 – Architecture and Urban Planning.</w:t>
      </w:r>
    </w:p>
    <w:p w:rsidR="001C664F" w:rsidRPr="001C664F" w:rsidRDefault="001C664F" w:rsidP="002B6761">
      <w:pPr>
        <w:spacing w:line="360" w:lineRule="auto"/>
        <w:ind w:firstLine="567"/>
        <w:rPr>
          <w:szCs w:val="28"/>
          <w:lang w:val="en-US"/>
        </w:rPr>
      </w:pPr>
      <w:r w:rsidRPr="001C664F">
        <w:rPr>
          <w:b/>
          <w:szCs w:val="28"/>
          <w:lang w:val="en-US"/>
        </w:rPr>
        <w:t>The aim</w:t>
      </w:r>
      <w:r w:rsidRPr="001C664F">
        <w:rPr>
          <w:szCs w:val="28"/>
          <w:lang w:val="en-US"/>
        </w:rPr>
        <w:t xml:space="preserve"> is to gain </w:t>
      </w:r>
      <w:r>
        <w:rPr>
          <w:szCs w:val="28"/>
          <w:lang w:val="en-US"/>
        </w:rPr>
        <w:t>by</w:t>
      </w:r>
      <w:r w:rsidRPr="001C664F">
        <w:rPr>
          <w:szCs w:val="28"/>
          <w:lang w:val="en-US"/>
        </w:rPr>
        <w:t xml:space="preserve"> students an understanding of the challenges involved in the interaction between historically developed built environments and new buildings and elements of the environment; the specific features of designing and applying various methods for establishing architectural regulations within a valuable historic environment.</w:t>
      </w:r>
    </w:p>
    <w:p w:rsidR="001C664F" w:rsidRPr="001C664F" w:rsidRDefault="001C664F" w:rsidP="002B6761">
      <w:pPr>
        <w:spacing w:line="360" w:lineRule="auto"/>
        <w:ind w:firstLine="567"/>
        <w:rPr>
          <w:szCs w:val="28"/>
          <w:lang w:val="en-US"/>
        </w:rPr>
      </w:pPr>
      <w:r w:rsidRPr="001C664F">
        <w:rPr>
          <w:szCs w:val="28"/>
          <w:lang w:val="en-US"/>
        </w:rPr>
        <w:t xml:space="preserve">The study of this subject builds directly upon the following subjects: </w:t>
      </w:r>
      <w:r>
        <w:rPr>
          <w:szCs w:val="28"/>
          <w:lang w:val="en-US"/>
        </w:rPr>
        <w:t>“</w:t>
      </w:r>
      <w:r w:rsidRPr="001C664F">
        <w:rPr>
          <w:szCs w:val="28"/>
          <w:lang w:val="en-US"/>
        </w:rPr>
        <w:t xml:space="preserve">Contemporary </w:t>
      </w:r>
      <w:r>
        <w:rPr>
          <w:szCs w:val="28"/>
          <w:lang w:val="en-US"/>
        </w:rPr>
        <w:t>i</w:t>
      </w:r>
      <w:r w:rsidRPr="001C664F">
        <w:rPr>
          <w:szCs w:val="28"/>
          <w:lang w:val="en-US"/>
        </w:rPr>
        <w:t xml:space="preserve">ssues in </w:t>
      </w:r>
      <w:r>
        <w:rPr>
          <w:szCs w:val="28"/>
          <w:lang w:val="en-US"/>
        </w:rPr>
        <w:t>a</w:t>
      </w:r>
      <w:r w:rsidRPr="001C664F">
        <w:rPr>
          <w:szCs w:val="28"/>
          <w:lang w:val="en-US"/>
        </w:rPr>
        <w:t xml:space="preserve">rchitecture, </w:t>
      </w:r>
      <w:r>
        <w:rPr>
          <w:szCs w:val="28"/>
          <w:lang w:val="en-US"/>
        </w:rPr>
        <w:t>u</w:t>
      </w:r>
      <w:r w:rsidRPr="001C664F">
        <w:rPr>
          <w:szCs w:val="28"/>
          <w:lang w:val="en-US"/>
        </w:rPr>
        <w:t xml:space="preserve">rban </w:t>
      </w:r>
      <w:r>
        <w:rPr>
          <w:szCs w:val="28"/>
          <w:lang w:val="en-US"/>
        </w:rPr>
        <w:t>p</w:t>
      </w:r>
      <w:r w:rsidRPr="001C664F">
        <w:rPr>
          <w:szCs w:val="28"/>
          <w:lang w:val="en-US"/>
        </w:rPr>
        <w:t xml:space="preserve">lanning and the </w:t>
      </w:r>
      <w:r>
        <w:rPr>
          <w:szCs w:val="28"/>
          <w:lang w:val="en-US"/>
        </w:rPr>
        <w:t>d</w:t>
      </w:r>
      <w:r w:rsidRPr="001C664F">
        <w:rPr>
          <w:szCs w:val="28"/>
          <w:lang w:val="en-US"/>
        </w:rPr>
        <w:t xml:space="preserve">esign of the </w:t>
      </w:r>
      <w:r>
        <w:rPr>
          <w:szCs w:val="28"/>
          <w:lang w:val="en-US"/>
        </w:rPr>
        <w:t>a</w:t>
      </w:r>
      <w:r w:rsidRPr="001C664F">
        <w:rPr>
          <w:szCs w:val="28"/>
          <w:lang w:val="en-US"/>
        </w:rPr>
        <w:t xml:space="preserve">rchitectural </w:t>
      </w:r>
      <w:r>
        <w:rPr>
          <w:szCs w:val="28"/>
          <w:lang w:val="en-US"/>
        </w:rPr>
        <w:t>e</w:t>
      </w:r>
      <w:r w:rsidRPr="001C664F">
        <w:rPr>
          <w:szCs w:val="28"/>
          <w:lang w:val="en-US"/>
        </w:rPr>
        <w:t>nvironment</w:t>
      </w:r>
      <w:r>
        <w:rPr>
          <w:szCs w:val="28"/>
          <w:lang w:val="en-US"/>
        </w:rPr>
        <w:t>”</w:t>
      </w:r>
      <w:r w:rsidRPr="001C664F">
        <w:rPr>
          <w:szCs w:val="28"/>
          <w:lang w:val="en-US"/>
        </w:rPr>
        <w:t xml:space="preserve">; </w:t>
      </w:r>
      <w:r>
        <w:rPr>
          <w:szCs w:val="28"/>
          <w:lang w:val="en-US"/>
        </w:rPr>
        <w:t>“</w:t>
      </w:r>
      <w:r w:rsidRPr="001C664F">
        <w:rPr>
          <w:szCs w:val="28"/>
          <w:lang w:val="en-US"/>
        </w:rPr>
        <w:t xml:space="preserve">Theories of </w:t>
      </w:r>
      <w:r>
        <w:rPr>
          <w:szCs w:val="28"/>
          <w:lang w:val="en-US"/>
        </w:rPr>
        <w:t>a</w:t>
      </w:r>
      <w:r w:rsidRPr="001C664F">
        <w:rPr>
          <w:szCs w:val="28"/>
          <w:lang w:val="en-US"/>
        </w:rPr>
        <w:t xml:space="preserve">rchitecture and </w:t>
      </w:r>
      <w:r>
        <w:rPr>
          <w:szCs w:val="28"/>
          <w:lang w:val="en-US"/>
        </w:rPr>
        <w:t>u</w:t>
      </w:r>
      <w:r w:rsidRPr="001C664F">
        <w:rPr>
          <w:szCs w:val="28"/>
          <w:lang w:val="en-US"/>
        </w:rPr>
        <w:t xml:space="preserve">rban </w:t>
      </w:r>
      <w:r>
        <w:rPr>
          <w:szCs w:val="28"/>
          <w:lang w:val="en-US"/>
        </w:rPr>
        <w:t>p</w:t>
      </w:r>
      <w:r w:rsidRPr="001C664F">
        <w:rPr>
          <w:szCs w:val="28"/>
          <w:lang w:val="en-US"/>
        </w:rPr>
        <w:t xml:space="preserve">lanning in the </w:t>
      </w:r>
      <w:r>
        <w:rPr>
          <w:szCs w:val="28"/>
          <w:lang w:val="en-US"/>
        </w:rPr>
        <w:t>m</w:t>
      </w:r>
      <w:r w:rsidRPr="001C664F">
        <w:rPr>
          <w:szCs w:val="28"/>
          <w:lang w:val="en-US"/>
        </w:rPr>
        <w:t xml:space="preserve">odern </w:t>
      </w:r>
      <w:r>
        <w:rPr>
          <w:szCs w:val="28"/>
          <w:lang w:val="en-US"/>
        </w:rPr>
        <w:t>e</w:t>
      </w:r>
      <w:r w:rsidRPr="001C664F">
        <w:rPr>
          <w:szCs w:val="28"/>
          <w:lang w:val="en-US"/>
        </w:rPr>
        <w:t>ra</w:t>
      </w:r>
      <w:r>
        <w:rPr>
          <w:szCs w:val="28"/>
          <w:lang w:val="en-US"/>
        </w:rPr>
        <w:t>”</w:t>
      </w:r>
      <w:r w:rsidRPr="001C664F">
        <w:rPr>
          <w:szCs w:val="28"/>
          <w:lang w:val="en-US"/>
        </w:rPr>
        <w:t xml:space="preserve">; </w:t>
      </w:r>
      <w:r>
        <w:rPr>
          <w:szCs w:val="28"/>
          <w:lang w:val="en-US"/>
        </w:rPr>
        <w:t>“</w:t>
      </w:r>
      <w:r w:rsidRPr="001C664F">
        <w:rPr>
          <w:szCs w:val="28"/>
          <w:lang w:val="en-US"/>
        </w:rPr>
        <w:t xml:space="preserve">Methodology of </w:t>
      </w:r>
      <w:r>
        <w:rPr>
          <w:szCs w:val="28"/>
          <w:lang w:val="en-US"/>
        </w:rPr>
        <w:t>s</w:t>
      </w:r>
      <w:r w:rsidRPr="001C664F">
        <w:rPr>
          <w:szCs w:val="28"/>
          <w:lang w:val="en-US"/>
        </w:rPr>
        <w:t xml:space="preserve">cientific </w:t>
      </w:r>
      <w:r>
        <w:rPr>
          <w:szCs w:val="28"/>
          <w:lang w:val="en-US"/>
        </w:rPr>
        <w:t>r</w:t>
      </w:r>
      <w:r w:rsidRPr="001C664F">
        <w:rPr>
          <w:szCs w:val="28"/>
          <w:lang w:val="en-US"/>
        </w:rPr>
        <w:t xml:space="preserve">esearch in </w:t>
      </w:r>
      <w:r>
        <w:rPr>
          <w:szCs w:val="28"/>
          <w:lang w:val="en-US"/>
        </w:rPr>
        <w:t>a</w:t>
      </w:r>
      <w:r w:rsidRPr="001C664F">
        <w:rPr>
          <w:szCs w:val="28"/>
          <w:lang w:val="en-US"/>
        </w:rPr>
        <w:t xml:space="preserve">rchitectural and </w:t>
      </w:r>
      <w:r>
        <w:rPr>
          <w:szCs w:val="28"/>
          <w:lang w:val="en-US"/>
        </w:rPr>
        <w:t>u</w:t>
      </w:r>
      <w:r w:rsidRPr="001C664F">
        <w:rPr>
          <w:szCs w:val="28"/>
          <w:lang w:val="en-US"/>
        </w:rPr>
        <w:t xml:space="preserve">rban </w:t>
      </w:r>
      <w:r>
        <w:rPr>
          <w:szCs w:val="28"/>
          <w:lang w:val="en-US"/>
        </w:rPr>
        <w:t>p</w:t>
      </w:r>
      <w:r w:rsidRPr="001C664F">
        <w:rPr>
          <w:szCs w:val="28"/>
          <w:lang w:val="en-US"/>
        </w:rPr>
        <w:t xml:space="preserve">lanning </w:t>
      </w:r>
      <w:r>
        <w:rPr>
          <w:szCs w:val="28"/>
          <w:lang w:val="en-US"/>
        </w:rPr>
        <w:t>o</w:t>
      </w:r>
      <w:r w:rsidRPr="001C664F">
        <w:rPr>
          <w:szCs w:val="28"/>
          <w:lang w:val="en-US"/>
        </w:rPr>
        <w:t>bjects’.</w:t>
      </w:r>
    </w:p>
    <w:p w:rsidR="001C664F" w:rsidRDefault="001C664F" w:rsidP="002B6761">
      <w:pPr>
        <w:spacing w:line="360" w:lineRule="auto"/>
        <w:ind w:firstLine="567"/>
        <w:rPr>
          <w:szCs w:val="28"/>
          <w:lang w:val="en-US"/>
        </w:rPr>
      </w:pPr>
      <w:r w:rsidRPr="001C664F">
        <w:rPr>
          <w:szCs w:val="28"/>
          <w:lang w:val="en-US"/>
        </w:rPr>
        <w:t xml:space="preserve">The outcomes of studying the course </w:t>
      </w:r>
      <w:r>
        <w:rPr>
          <w:szCs w:val="28"/>
          <w:lang w:val="en-US"/>
        </w:rPr>
        <w:t>“</w:t>
      </w:r>
      <w:r w:rsidRPr="001C664F">
        <w:rPr>
          <w:szCs w:val="28"/>
          <w:lang w:val="en-US"/>
        </w:rPr>
        <w:t xml:space="preserve">Artistic </w:t>
      </w:r>
      <w:r>
        <w:rPr>
          <w:szCs w:val="28"/>
          <w:lang w:val="en-US"/>
        </w:rPr>
        <w:t>problem</w:t>
      </w:r>
      <w:r w:rsidRPr="001C664F">
        <w:rPr>
          <w:szCs w:val="28"/>
          <w:lang w:val="en-US"/>
        </w:rPr>
        <w:t xml:space="preserve">s </w:t>
      </w:r>
      <w:r>
        <w:rPr>
          <w:szCs w:val="28"/>
          <w:lang w:val="en-US"/>
        </w:rPr>
        <w:t>of</w:t>
      </w:r>
      <w:r w:rsidRPr="001C664F">
        <w:rPr>
          <w:szCs w:val="28"/>
          <w:lang w:val="en-US"/>
        </w:rPr>
        <w:t xml:space="preserve"> the </w:t>
      </w:r>
      <w:r>
        <w:rPr>
          <w:szCs w:val="28"/>
          <w:lang w:val="en-US"/>
        </w:rPr>
        <w:t>i</w:t>
      </w:r>
      <w:r w:rsidRPr="001C664F">
        <w:rPr>
          <w:szCs w:val="28"/>
          <w:lang w:val="en-US"/>
        </w:rPr>
        <w:t xml:space="preserve">nteraction </w:t>
      </w:r>
      <w:r>
        <w:rPr>
          <w:szCs w:val="28"/>
          <w:lang w:val="en-US"/>
        </w:rPr>
        <w:t>of</w:t>
      </w:r>
      <w:r w:rsidRPr="001C664F">
        <w:rPr>
          <w:szCs w:val="28"/>
          <w:lang w:val="en-US"/>
        </w:rPr>
        <w:t xml:space="preserve"> </w:t>
      </w:r>
      <w:r>
        <w:rPr>
          <w:szCs w:val="28"/>
          <w:lang w:val="en-US"/>
        </w:rPr>
        <w:t>n</w:t>
      </w:r>
      <w:r w:rsidRPr="001C664F">
        <w:rPr>
          <w:szCs w:val="28"/>
          <w:lang w:val="en-US"/>
        </w:rPr>
        <w:t xml:space="preserve">ew and </w:t>
      </w:r>
      <w:r>
        <w:rPr>
          <w:szCs w:val="28"/>
          <w:lang w:val="en-US"/>
        </w:rPr>
        <w:t>h</w:t>
      </w:r>
      <w:r w:rsidRPr="001C664F">
        <w:rPr>
          <w:szCs w:val="28"/>
          <w:lang w:val="en-US"/>
        </w:rPr>
        <w:t>istoric</w:t>
      </w:r>
      <w:r>
        <w:rPr>
          <w:szCs w:val="28"/>
          <w:lang w:val="en-US"/>
        </w:rPr>
        <w:t>al</w:t>
      </w:r>
      <w:r w:rsidRPr="001C664F">
        <w:rPr>
          <w:szCs w:val="28"/>
          <w:lang w:val="en-US"/>
        </w:rPr>
        <w:t xml:space="preserve"> </w:t>
      </w:r>
      <w:r>
        <w:rPr>
          <w:szCs w:val="28"/>
          <w:lang w:val="en-US"/>
        </w:rPr>
        <w:t>b</w:t>
      </w:r>
      <w:r w:rsidRPr="001C664F">
        <w:rPr>
          <w:szCs w:val="28"/>
          <w:lang w:val="en-US"/>
        </w:rPr>
        <w:t>uildings</w:t>
      </w:r>
      <w:r>
        <w:rPr>
          <w:szCs w:val="28"/>
          <w:lang w:val="en-US"/>
        </w:rPr>
        <w:t>”</w:t>
      </w:r>
      <w:r w:rsidRPr="001C664F">
        <w:rPr>
          <w:szCs w:val="28"/>
          <w:lang w:val="en-US"/>
        </w:rPr>
        <w:t xml:space="preserve"> are:</w:t>
      </w:r>
    </w:p>
    <w:p w:rsidR="001C664F" w:rsidRPr="001C664F" w:rsidRDefault="001C664F" w:rsidP="002B6761">
      <w:pPr>
        <w:spacing w:line="360" w:lineRule="auto"/>
        <w:ind w:firstLine="567"/>
        <w:rPr>
          <w:szCs w:val="28"/>
          <w:lang w:val="en-US"/>
        </w:rPr>
      </w:pPr>
      <w:r w:rsidRPr="001C664F">
        <w:rPr>
          <w:szCs w:val="28"/>
          <w:lang w:val="en-US"/>
        </w:rPr>
        <w:t>– the ability to apply knowledge of the broader context of the adaptive reuse of historic buildings;</w:t>
      </w:r>
    </w:p>
    <w:p w:rsidR="001C664F" w:rsidRPr="001C664F" w:rsidRDefault="001C664F" w:rsidP="002B6761">
      <w:pPr>
        <w:spacing w:line="360" w:lineRule="auto"/>
        <w:ind w:firstLine="567"/>
        <w:rPr>
          <w:szCs w:val="28"/>
          <w:lang w:val="en-US"/>
        </w:rPr>
      </w:pPr>
      <w:r w:rsidRPr="001C664F">
        <w:rPr>
          <w:szCs w:val="28"/>
          <w:lang w:val="en-US"/>
        </w:rPr>
        <w:t>– an understanding of the importance of architectural and regulatory constraints that apply when designing within a historic setting;</w:t>
      </w:r>
    </w:p>
    <w:p w:rsidR="001C664F" w:rsidRPr="001C664F" w:rsidRDefault="001C664F" w:rsidP="002B6761">
      <w:pPr>
        <w:spacing w:line="360" w:lineRule="auto"/>
        <w:ind w:firstLine="567"/>
        <w:rPr>
          <w:szCs w:val="28"/>
          <w:lang w:val="en-US"/>
        </w:rPr>
      </w:pPr>
      <w:r w:rsidRPr="001C664F">
        <w:rPr>
          <w:szCs w:val="28"/>
          <w:lang w:val="en-US"/>
        </w:rPr>
        <w:t>– the ability to investigate and define architectural and artistic issues, as well as to identify constraints and apply appropriate methods of reconstruction and architectural regulation within a historic context.</w:t>
      </w:r>
    </w:p>
    <w:p w:rsidR="001C664F" w:rsidRPr="001C664F" w:rsidRDefault="001C664F" w:rsidP="002B6761">
      <w:pPr>
        <w:spacing w:line="360" w:lineRule="auto"/>
        <w:ind w:firstLine="567"/>
        <w:rPr>
          <w:szCs w:val="28"/>
          <w:lang w:val="en-US"/>
        </w:rPr>
      </w:pPr>
      <w:r w:rsidRPr="001C664F">
        <w:rPr>
          <w:szCs w:val="28"/>
          <w:lang w:val="en-US"/>
        </w:rPr>
        <w:t>Studying this subject develops certain skills, namely:</w:t>
      </w:r>
    </w:p>
    <w:p w:rsidR="001C664F" w:rsidRPr="001C664F" w:rsidRDefault="001C664F" w:rsidP="002B6761">
      <w:pPr>
        <w:spacing w:line="360" w:lineRule="auto"/>
        <w:ind w:firstLine="567"/>
        <w:rPr>
          <w:szCs w:val="28"/>
          <w:lang w:val="en-US"/>
        </w:rPr>
      </w:pPr>
      <w:r>
        <w:rPr>
          <w:szCs w:val="28"/>
          <w:lang w:val="en-US"/>
        </w:rPr>
        <w:t xml:space="preserve">– </w:t>
      </w:r>
      <w:r w:rsidRPr="001C664F">
        <w:rPr>
          <w:b/>
          <w:szCs w:val="28"/>
          <w:lang w:val="en-US"/>
        </w:rPr>
        <w:t>social skills</w:t>
      </w:r>
      <w:r w:rsidRPr="001C664F">
        <w:rPr>
          <w:szCs w:val="28"/>
          <w:lang w:val="en-US"/>
        </w:rPr>
        <w:t>: oral and written communication; active listening – debates, discussions; preparing and delivering presentations.</w:t>
      </w:r>
    </w:p>
    <w:p w:rsidR="001C664F" w:rsidRPr="001C664F" w:rsidRDefault="001C664F" w:rsidP="002B6761">
      <w:pPr>
        <w:spacing w:line="360" w:lineRule="auto"/>
        <w:ind w:firstLine="567"/>
        <w:rPr>
          <w:szCs w:val="28"/>
          <w:lang w:val="en-US"/>
        </w:rPr>
      </w:pPr>
      <w:r>
        <w:rPr>
          <w:szCs w:val="28"/>
          <w:lang w:val="en-US"/>
        </w:rPr>
        <w:t xml:space="preserve">– </w:t>
      </w:r>
      <w:r w:rsidRPr="001C664F">
        <w:rPr>
          <w:b/>
          <w:szCs w:val="28"/>
          <w:lang w:val="en-US"/>
        </w:rPr>
        <w:t>cross-sectoral skills</w:t>
      </w:r>
      <w:r w:rsidRPr="001C664F">
        <w:rPr>
          <w:szCs w:val="28"/>
          <w:lang w:val="en-US"/>
        </w:rPr>
        <w:t xml:space="preserve"> </w:t>
      </w:r>
      <w:r w:rsidRPr="001C664F">
        <w:rPr>
          <w:b/>
          <w:szCs w:val="28"/>
          <w:lang w:val="en-US"/>
        </w:rPr>
        <w:t>and key competences for sustainable development:</w:t>
      </w:r>
      <w:r w:rsidRPr="001C664F">
        <w:rPr>
          <w:szCs w:val="28"/>
          <w:lang w:val="en-US"/>
        </w:rPr>
        <w:t xml:space="preserve"> systems thinking, foresight, critical thinking, interdisciplinarity.</w:t>
      </w:r>
    </w:p>
    <w:p w:rsidR="001C664F" w:rsidRDefault="001C664F" w:rsidP="002822F6">
      <w:pPr>
        <w:pStyle w:val="af7"/>
        <w:spacing w:before="0" w:beforeAutospacing="0" w:after="0" w:afterAutospacing="0"/>
        <w:jc w:val="center"/>
        <w:rPr>
          <w:b/>
          <w:szCs w:val="28"/>
          <w:lang w:eastAsia="ru-RU"/>
        </w:rPr>
      </w:pPr>
    </w:p>
    <w:p w:rsidR="007A137B" w:rsidRPr="007A137B" w:rsidRDefault="007A137B" w:rsidP="002822F6">
      <w:pPr>
        <w:pStyle w:val="af7"/>
        <w:spacing w:before="0" w:beforeAutospacing="0" w:after="0" w:afterAutospacing="0"/>
        <w:jc w:val="center"/>
        <w:rPr>
          <w:b/>
          <w:szCs w:val="28"/>
          <w:lang w:eastAsia="ru-RU"/>
        </w:rPr>
      </w:pPr>
    </w:p>
    <w:p w:rsidR="002822F6" w:rsidRPr="002822F6" w:rsidRDefault="002822F6" w:rsidP="00D57E34">
      <w:pPr>
        <w:pStyle w:val="af7"/>
        <w:spacing w:before="0" w:beforeAutospacing="0" w:after="0" w:afterAutospacing="0"/>
        <w:ind w:firstLine="0"/>
        <w:jc w:val="center"/>
        <w:rPr>
          <w:b/>
          <w:szCs w:val="28"/>
          <w:lang w:val="en-US" w:eastAsia="ru-RU"/>
        </w:rPr>
      </w:pPr>
      <w:r w:rsidRPr="002822F6">
        <w:rPr>
          <w:b/>
          <w:szCs w:val="28"/>
          <w:lang w:val="en-US" w:eastAsia="ru-RU"/>
        </w:rPr>
        <w:lastRenderedPageBreak/>
        <w:t>CONTENT MODULE 1</w:t>
      </w:r>
    </w:p>
    <w:p w:rsidR="00D57E34" w:rsidRDefault="00D57E34" w:rsidP="0028239E">
      <w:pPr>
        <w:spacing w:line="360" w:lineRule="auto"/>
        <w:ind w:firstLine="0"/>
        <w:jc w:val="center"/>
        <w:rPr>
          <w:rFonts w:ascii="Times New Roman Полужирный" w:hAnsi="Times New Roman Полужирный"/>
          <w:b/>
          <w:caps/>
          <w:szCs w:val="28"/>
          <w:lang w:val="en-US"/>
        </w:rPr>
      </w:pPr>
      <w:r w:rsidRPr="00D57E34">
        <w:rPr>
          <w:rFonts w:ascii="Times New Roman Полужирный" w:hAnsi="Times New Roman Полужирный"/>
          <w:b/>
          <w:caps/>
          <w:color w:val="1D2125"/>
          <w:szCs w:val="28"/>
          <w:shd w:val="clear" w:color="auto" w:fill="FFFFFF"/>
          <w:lang w:val="en-US"/>
        </w:rPr>
        <w:t>Urban protection of the historical environment of cities</w:t>
      </w:r>
    </w:p>
    <w:p w:rsidR="00D57E34" w:rsidRDefault="00D57E34" w:rsidP="00D57E34">
      <w:pPr>
        <w:spacing w:line="360" w:lineRule="auto"/>
        <w:ind w:firstLine="0"/>
        <w:rPr>
          <w:rFonts w:ascii="Times New Roman Полужирный" w:hAnsi="Times New Roman Полужирный"/>
          <w:b/>
          <w:caps/>
          <w:szCs w:val="28"/>
          <w:lang w:val="en-US"/>
        </w:rPr>
      </w:pPr>
    </w:p>
    <w:p w:rsidR="00D57E34" w:rsidRDefault="00D57E34" w:rsidP="00D57E34">
      <w:pPr>
        <w:spacing w:line="360" w:lineRule="auto"/>
        <w:ind w:firstLine="709"/>
        <w:rPr>
          <w:szCs w:val="28"/>
          <w:lang w:val="en-US"/>
        </w:rPr>
      </w:pPr>
      <w:r w:rsidRPr="00D57E34">
        <w:rPr>
          <w:szCs w:val="28"/>
          <w:lang w:val="en-US"/>
        </w:rPr>
        <w:t>The interaction between new and historic developments creates disharmony due to a lack of scale, stylistic incompatibility and functional pressure. The main problems include the destruction of the historic landscape, traffic congestion and the loss of cultural authenticity. To identify methods for creating a harmonious blend of historic and new developments</w:t>
      </w:r>
      <w:r>
        <w:rPr>
          <w:szCs w:val="28"/>
          <w:lang w:val="en-US"/>
        </w:rPr>
        <w:t xml:space="preserve"> – </w:t>
      </w:r>
      <w:r w:rsidRPr="00D57E34">
        <w:rPr>
          <w:szCs w:val="28"/>
          <w:lang w:val="en-US"/>
        </w:rPr>
        <w:t>which requires specific approaches</w:t>
      </w:r>
      <w:r>
        <w:rPr>
          <w:szCs w:val="28"/>
          <w:lang w:val="en-US"/>
        </w:rPr>
        <w:t xml:space="preserve"> – </w:t>
      </w:r>
      <w:r w:rsidRPr="00D57E34">
        <w:rPr>
          <w:szCs w:val="28"/>
          <w:lang w:val="en-US"/>
        </w:rPr>
        <w:t>this paper examines the aspects that form the basis of the theory of urban conservation. This theory has brought together architectural, historical and urban planning approaches to safeguard the historic character of the urban environment, moving from piecemeal conservation to a comprehensive approach.</w:t>
      </w:r>
    </w:p>
    <w:p w:rsidR="00D57E34" w:rsidRDefault="00D57E34" w:rsidP="00D57E34">
      <w:pPr>
        <w:tabs>
          <w:tab w:val="left" w:pos="284"/>
          <w:tab w:val="left" w:pos="567"/>
        </w:tabs>
        <w:spacing w:line="360" w:lineRule="auto"/>
        <w:ind w:firstLine="709"/>
        <w:rPr>
          <w:color w:val="1D2125"/>
          <w:szCs w:val="28"/>
          <w:shd w:val="clear" w:color="auto" w:fill="FFFFFF"/>
          <w:lang w:val="en-US"/>
        </w:rPr>
      </w:pPr>
      <w:bookmarkStart w:id="0" w:name="_Hlk148604362"/>
      <w:r w:rsidRPr="00BF5D9D">
        <w:rPr>
          <w:color w:val="1D2125"/>
          <w:szCs w:val="28"/>
          <w:shd w:val="clear" w:color="auto" w:fill="FFFFFF"/>
          <w:lang w:val="en-US"/>
        </w:rPr>
        <w:t xml:space="preserve">Familiarity with the legislative, theoretical and methodical foundations of the protection of the traditional nature of the environment and objects of cultural heritage is expected. The broad socio-cultural, economic and moral context of the problems of the conflict interaction of historically formed buildings and new modern buildings and elements of the environment is considered. </w:t>
      </w:r>
    </w:p>
    <w:p w:rsidR="00D57E34" w:rsidRDefault="00D57E34" w:rsidP="00D57E34">
      <w:pPr>
        <w:tabs>
          <w:tab w:val="left" w:pos="284"/>
          <w:tab w:val="left" w:pos="567"/>
        </w:tabs>
        <w:spacing w:line="360" w:lineRule="auto"/>
        <w:ind w:firstLine="709"/>
        <w:rPr>
          <w:color w:val="1D2125"/>
          <w:szCs w:val="28"/>
          <w:shd w:val="clear" w:color="auto" w:fill="FFFFFF"/>
          <w:lang w:val="en-US"/>
        </w:rPr>
      </w:pPr>
      <w:r w:rsidRPr="00BF5D9D">
        <w:rPr>
          <w:color w:val="1D2125"/>
          <w:szCs w:val="28"/>
          <w:shd w:val="clear" w:color="auto" w:fill="FFFFFF"/>
          <w:lang w:val="en-US"/>
        </w:rPr>
        <w:t xml:space="preserve">The factors and prerequisites for the emergence of the theory of urban protection of monuments and the historical environment of the city are analyzed: the concept of </w:t>
      </w:r>
      <w:r>
        <w:rPr>
          <w:color w:val="1D2125"/>
          <w:szCs w:val="28"/>
          <w:shd w:val="clear" w:color="auto" w:fill="FFFFFF"/>
          <w:lang w:val="en-US"/>
        </w:rPr>
        <w:t>“</w:t>
      </w:r>
      <w:r w:rsidRPr="00BF5D9D">
        <w:rPr>
          <w:color w:val="1D2125"/>
          <w:szCs w:val="28"/>
          <w:shd w:val="clear" w:color="auto" w:fill="FFFFFF"/>
          <w:lang w:val="en-US"/>
        </w:rPr>
        <w:t>place</w:t>
      </w:r>
      <w:r>
        <w:rPr>
          <w:color w:val="1D2125"/>
          <w:szCs w:val="28"/>
          <w:shd w:val="clear" w:color="auto" w:fill="FFFFFF"/>
          <w:lang w:val="en-US"/>
        </w:rPr>
        <w:t>”</w:t>
      </w:r>
      <w:r w:rsidRPr="00BF5D9D">
        <w:rPr>
          <w:color w:val="1D2125"/>
          <w:szCs w:val="28"/>
          <w:shd w:val="clear" w:color="auto" w:fill="FFFFFF"/>
          <w:lang w:val="en-US"/>
        </w:rPr>
        <w:t xml:space="preserve"> by Ch. Norberg-Schultz, ad hoc urbanism and the main features of the postmodern mentality. </w:t>
      </w:r>
      <w:bookmarkEnd w:id="0"/>
    </w:p>
    <w:p w:rsidR="00D57E34" w:rsidRDefault="00D57E34" w:rsidP="00D57E34">
      <w:pPr>
        <w:tabs>
          <w:tab w:val="left" w:pos="284"/>
          <w:tab w:val="left" w:pos="567"/>
        </w:tabs>
        <w:spacing w:line="360" w:lineRule="auto"/>
        <w:ind w:firstLine="709"/>
        <w:rPr>
          <w:color w:val="1D2125"/>
          <w:szCs w:val="28"/>
          <w:shd w:val="clear" w:color="auto" w:fill="FFFFFF"/>
          <w:lang w:val="en-US"/>
        </w:rPr>
      </w:pPr>
      <w:r w:rsidRPr="00D57E34">
        <w:rPr>
          <w:color w:val="1D2125"/>
          <w:szCs w:val="28"/>
          <w:shd w:val="clear" w:color="auto" w:fill="FFFFFF"/>
          <w:lang w:val="en-US"/>
        </w:rPr>
        <w:t>This paper examines the concept of the subject of protection and the general conceptual framework of heritage protection legislation in both Ukraine and UNESCO. It analyses and compares domestic and international experience.</w:t>
      </w:r>
    </w:p>
    <w:p w:rsidR="00D57E34" w:rsidRPr="009D124F" w:rsidRDefault="00D57E34" w:rsidP="00D57E34">
      <w:pPr>
        <w:tabs>
          <w:tab w:val="left" w:pos="284"/>
          <w:tab w:val="left" w:pos="567"/>
        </w:tabs>
        <w:spacing w:line="360" w:lineRule="auto"/>
        <w:ind w:firstLine="709"/>
        <w:rPr>
          <w:color w:val="1D2125"/>
          <w:szCs w:val="28"/>
          <w:shd w:val="clear" w:color="auto" w:fill="FFFFFF"/>
          <w:lang w:val="uk-UA"/>
        </w:rPr>
      </w:pPr>
      <w:r w:rsidRPr="00BF5D9D">
        <w:rPr>
          <w:color w:val="1D2125"/>
          <w:szCs w:val="28"/>
          <w:shd w:val="clear" w:color="auto" w:fill="FFFFFF"/>
          <w:lang w:val="en-US"/>
        </w:rPr>
        <w:t>The domestic theory of the protection of the historical environment, the main concepts of the theory of urban planning protection of monuments and the terminological apparatus are studied. The composition and content of scientific and project documentation for the development of historical and architectural reference plans and projects of monument protection zones are considered</w:t>
      </w:r>
      <w:r w:rsidR="009D124F">
        <w:rPr>
          <w:color w:val="1D2125"/>
          <w:szCs w:val="28"/>
          <w:shd w:val="clear" w:color="auto" w:fill="FFFFFF"/>
          <w:lang w:val="uk-UA"/>
        </w:rPr>
        <w:t>.</w:t>
      </w:r>
    </w:p>
    <w:p w:rsidR="00D57E34" w:rsidRDefault="00D57E34" w:rsidP="00D57E34">
      <w:pPr>
        <w:spacing w:line="360" w:lineRule="auto"/>
        <w:ind w:firstLine="709"/>
        <w:rPr>
          <w:szCs w:val="28"/>
          <w:lang w:val="en-US"/>
        </w:rPr>
      </w:pPr>
    </w:p>
    <w:p w:rsidR="001E4774" w:rsidRPr="0028239E" w:rsidRDefault="0028239E" w:rsidP="0028239E">
      <w:pPr>
        <w:spacing w:line="360" w:lineRule="auto"/>
        <w:ind w:firstLine="0"/>
        <w:jc w:val="center"/>
        <w:rPr>
          <w:szCs w:val="28"/>
          <w:lang w:val="uk-UA"/>
        </w:rPr>
      </w:pPr>
      <w:r>
        <w:rPr>
          <w:b/>
          <w:szCs w:val="28"/>
          <w:lang w:val="en-US"/>
        </w:rPr>
        <w:lastRenderedPageBreak/>
        <w:t>Lecture 1</w:t>
      </w:r>
      <w:r w:rsidR="002822F6" w:rsidRPr="002822F6">
        <w:rPr>
          <w:b/>
          <w:szCs w:val="28"/>
          <w:lang w:val="en-US"/>
        </w:rPr>
        <w:t xml:space="preserve"> </w:t>
      </w:r>
      <w:r w:rsidR="00D57E34" w:rsidRPr="00D57E34">
        <w:rPr>
          <w:b/>
          <w:lang w:val="en-US"/>
        </w:rPr>
        <w:t>Factors and prerequisites for the emergen</w:t>
      </w:r>
      <w:r>
        <w:rPr>
          <w:b/>
          <w:lang w:val="en-US"/>
        </w:rPr>
        <w:t>ce of urban conservation theory</w:t>
      </w:r>
    </w:p>
    <w:p w:rsidR="00313BE6" w:rsidRDefault="00313BE6" w:rsidP="00D372D1">
      <w:pPr>
        <w:spacing w:line="360" w:lineRule="auto"/>
        <w:ind w:firstLine="567"/>
        <w:rPr>
          <w:b/>
          <w:szCs w:val="28"/>
          <w:lang w:val="en-US"/>
        </w:rPr>
      </w:pPr>
    </w:p>
    <w:p w:rsidR="00D57E34" w:rsidRDefault="004820A8" w:rsidP="00D57E34">
      <w:pPr>
        <w:spacing w:line="360" w:lineRule="auto"/>
        <w:ind w:firstLine="567"/>
        <w:rPr>
          <w:szCs w:val="28"/>
          <w:lang w:val="en-US"/>
        </w:rPr>
      </w:pPr>
      <w:r w:rsidRPr="004820A8">
        <w:rPr>
          <w:szCs w:val="28"/>
          <w:lang w:val="en-US"/>
        </w:rPr>
        <w:t>The theory of urban conservation emerged as a response to the widespread destruction of historic centers during industrialisation and the wars of the 19th and 20th centuries. The main factors were a growing awareness of the value of the built environment (rather than just individual buildings), the need to protect against haphazard development, and the establishment of a regulatory framework governing the preservation of historic areas and landscapes. This theory brought together architectural, historical and urban planning approaches to protect the historic character of the urban environment, moving from piecemeal conservation to a comprehensive approach.</w:t>
      </w:r>
    </w:p>
    <w:p w:rsidR="004820A8" w:rsidRPr="004820A8" w:rsidRDefault="004820A8" w:rsidP="004820A8">
      <w:pPr>
        <w:spacing w:line="360" w:lineRule="auto"/>
        <w:ind w:firstLine="567"/>
        <w:rPr>
          <w:b/>
          <w:szCs w:val="28"/>
          <w:lang w:val="en-US"/>
        </w:rPr>
      </w:pPr>
      <w:r w:rsidRPr="004820A8">
        <w:rPr>
          <w:b/>
          <w:szCs w:val="28"/>
          <w:lang w:val="en-US"/>
        </w:rPr>
        <w:t>The key factors that led to the emergence of the theory were:</w:t>
      </w:r>
    </w:p>
    <w:p w:rsidR="004820A8" w:rsidRPr="0028239E" w:rsidRDefault="0028239E" w:rsidP="004820A8">
      <w:pPr>
        <w:spacing w:line="360" w:lineRule="auto"/>
        <w:ind w:firstLine="567"/>
        <w:rPr>
          <w:szCs w:val="28"/>
          <w:lang w:val="uk-UA"/>
        </w:rPr>
      </w:pPr>
      <w:r>
        <w:rPr>
          <w:szCs w:val="28"/>
          <w:lang w:val="uk-UA"/>
        </w:rPr>
        <w:t>1. </w:t>
      </w:r>
      <w:r w:rsidR="004820A8" w:rsidRPr="0028239E">
        <w:rPr>
          <w:szCs w:val="28"/>
          <w:lang w:val="en-US"/>
        </w:rPr>
        <w:t xml:space="preserve">Industrialisation and </w:t>
      </w:r>
      <w:r>
        <w:rPr>
          <w:szCs w:val="28"/>
          <w:lang w:val="en-US"/>
        </w:rPr>
        <w:t>urbanization</w:t>
      </w:r>
      <w:r>
        <w:rPr>
          <w:szCs w:val="28"/>
          <w:lang w:val="uk-UA"/>
        </w:rPr>
        <w:t>.</w:t>
      </w:r>
    </w:p>
    <w:p w:rsidR="004820A8" w:rsidRPr="0028239E" w:rsidRDefault="0028239E" w:rsidP="004820A8">
      <w:pPr>
        <w:spacing w:line="360" w:lineRule="auto"/>
        <w:ind w:firstLine="567"/>
        <w:rPr>
          <w:szCs w:val="28"/>
          <w:lang w:val="uk-UA"/>
        </w:rPr>
      </w:pPr>
      <w:r>
        <w:rPr>
          <w:szCs w:val="28"/>
          <w:lang w:val="uk-UA"/>
        </w:rPr>
        <w:t>2. </w:t>
      </w:r>
      <w:r w:rsidR="004820A8" w:rsidRPr="0028239E">
        <w:rPr>
          <w:szCs w:val="28"/>
          <w:lang w:val="en-US"/>
        </w:rPr>
        <w:t>War damage</w:t>
      </w:r>
      <w:r>
        <w:rPr>
          <w:szCs w:val="28"/>
          <w:lang w:val="uk-UA"/>
        </w:rPr>
        <w:t>.</w:t>
      </w:r>
    </w:p>
    <w:p w:rsidR="004820A8" w:rsidRPr="0028239E" w:rsidRDefault="0028239E" w:rsidP="004820A8">
      <w:pPr>
        <w:spacing w:line="360" w:lineRule="auto"/>
        <w:ind w:firstLine="567"/>
        <w:rPr>
          <w:szCs w:val="28"/>
          <w:lang w:val="uk-UA"/>
        </w:rPr>
      </w:pPr>
      <w:r>
        <w:rPr>
          <w:szCs w:val="28"/>
          <w:lang w:val="uk-UA"/>
        </w:rPr>
        <w:t>3. </w:t>
      </w:r>
      <w:r w:rsidR="004820A8" w:rsidRPr="0028239E">
        <w:rPr>
          <w:szCs w:val="28"/>
          <w:lang w:val="en-US"/>
        </w:rPr>
        <w:t>The evolution of ideas about heritage sites</w:t>
      </w:r>
      <w:r>
        <w:rPr>
          <w:szCs w:val="28"/>
          <w:lang w:val="uk-UA"/>
        </w:rPr>
        <w:t>.</w:t>
      </w:r>
    </w:p>
    <w:p w:rsidR="004820A8" w:rsidRPr="0028239E" w:rsidRDefault="0028239E" w:rsidP="004820A8">
      <w:pPr>
        <w:spacing w:line="360" w:lineRule="auto"/>
        <w:ind w:firstLine="567"/>
        <w:rPr>
          <w:szCs w:val="28"/>
          <w:lang w:val="uk-UA"/>
        </w:rPr>
      </w:pPr>
      <w:r>
        <w:rPr>
          <w:szCs w:val="28"/>
          <w:lang w:val="uk-UA"/>
        </w:rPr>
        <w:t>4. </w:t>
      </w:r>
      <w:r w:rsidR="004820A8" w:rsidRPr="0028239E">
        <w:rPr>
          <w:szCs w:val="28"/>
          <w:lang w:val="en-US"/>
        </w:rPr>
        <w:t>The development of town planning legislation</w:t>
      </w:r>
      <w:r>
        <w:rPr>
          <w:szCs w:val="28"/>
          <w:lang w:val="uk-UA"/>
        </w:rPr>
        <w:t>.</w:t>
      </w:r>
    </w:p>
    <w:p w:rsidR="004820A8" w:rsidRPr="0028239E" w:rsidRDefault="0028239E" w:rsidP="004820A8">
      <w:pPr>
        <w:spacing w:line="360" w:lineRule="auto"/>
        <w:ind w:firstLine="567"/>
        <w:rPr>
          <w:szCs w:val="28"/>
          <w:lang w:val="en-US"/>
        </w:rPr>
      </w:pPr>
      <w:r>
        <w:rPr>
          <w:szCs w:val="28"/>
          <w:lang w:val="uk-UA"/>
        </w:rPr>
        <w:t>5. </w:t>
      </w:r>
      <w:r w:rsidR="004820A8" w:rsidRPr="0028239E">
        <w:rPr>
          <w:szCs w:val="28"/>
          <w:lang w:val="en-US"/>
        </w:rPr>
        <w:t>Advances in the science of restoration</w:t>
      </w:r>
      <w:r>
        <w:rPr>
          <w:szCs w:val="28"/>
          <w:lang w:val="uk-UA"/>
        </w:rPr>
        <w:t>.</w:t>
      </w:r>
    </w:p>
    <w:p w:rsidR="004820A8" w:rsidRPr="004820A8" w:rsidRDefault="004820A8" w:rsidP="004820A8">
      <w:pPr>
        <w:spacing w:line="360" w:lineRule="auto"/>
        <w:ind w:firstLine="567"/>
        <w:rPr>
          <w:szCs w:val="28"/>
          <w:lang w:val="en-US"/>
        </w:rPr>
      </w:pPr>
      <w:r w:rsidRPr="004820A8">
        <w:rPr>
          <w:szCs w:val="28"/>
          <w:lang w:val="en-US"/>
        </w:rPr>
        <w:t>The protection of the historic environment in Ukraine is governed by legislation designed to safeguard monuments, historic areas and landscapes:</w:t>
      </w:r>
    </w:p>
    <w:p w:rsidR="004820A8" w:rsidRPr="004820A8" w:rsidRDefault="0028239E" w:rsidP="004820A8">
      <w:pPr>
        <w:spacing w:line="360" w:lineRule="auto"/>
        <w:ind w:firstLine="567"/>
        <w:rPr>
          <w:szCs w:val="28"/>
          <w:lang w:val="en-US"/>
        </w:rPr>
      </w:pPr>
      <w:r>
        <w:rPr>
          <w:szCs w:val="28"/>
          <w:lang w:val="en-US"/>
        </w:rPr>
        <w:t>– t</w:t>
      </w:r>
      <w:r w:rsidR="004820A8" w:rsidRPr="004820A8">
        <w:rPr>
          <w:szCs w:val="28"/>
          <w:lang w:val="en-US"/>
        </w:rPr>
        <w:t>he Constitution</w:t>
      </w:r>
      <w:r w:rsidR="002D0926">
        <w:rPr>
          <w:szCs w:val="28"/>
          <w:lang w:val="en-US"/>
        </w:rPr>
        <w:t>;</w:t>
      </w:r>
    </w:p>
    <w:p w:rsidR="004820A8" w:rsidRPr="004820A8" w:rsidRDefault="0028239E" w:rsidP="004820A8">
      <w:pPr>
        <w:spacing w:line="360" w:lineRule="auto"/>
        <w:ind w:firstLine="567"/>
        <w:rPr>
          <w:szCs w:val="28"/>
          <w:lang w:val="en-US"/>
        </w:rPr>
      </w:pPr>
      <w:r>
        <w:rPr>
          <w:szCs w:val="28"/>
          <w:lang w:val="en-US"/>
        </w:rPr>
        <w:t>– t</w:t>
      </w:r>
      <w:r w:rsidR="004820A8" w:rsidRPr="004820A8">
        <w:rPr>
          <w:szCs w:val="28"/>
          <w:lang w:val="en-US"/>
        </w:rPr>
        <w:t xml:space="preserve">he Law </w:t>
      </w:r>
      <w:r w:rsidR="002D0926">
        <w:rPr>
          <w:szCs w:val="28"/>
          <w:lang w:val="en-US"/>
        </w:rPr>
        <w:t>“</w:t>
      </w:r>
      <w:r w:rsidR="004820A8" w:rsidRPr="004820A8">
        <w:rPr>
          <w:szCs w:val="28"/>
          <w:lang w:val="en-US"/>
        </w:rPr>
        <w:t>On the Protection of Cultural Heritage</w:t>
      </w:r>
      <w:r w:rsidR="002D0926">
        <w:rPr>
          <w:szCs w:val="28"/>
          <w:lang w:val="en-US"/>
        </w:rPr>
        <w:t>”;</w:t>
      </w:r>
    </w:p>
    <w:p w:rsidR="004820A8" w:rsidRPr="004820A8" w:rsidRDefault="0028239E" w:rsidP="004820A8">
      <w:pPr>
        <w:spacing w:line="360" w:lineRule="auto"/>
        <w:ind w:firstLine="567"/>
        <w:rPr>
          <w:szCs w:val="28"/>
          <w:lang w:val="en-US"/>
        </w:rPr>
      </w:pPr>
      <w:r>
        <w:rPr>
          <w:szCs w:val="28"/>
          <w:lang w:val="en-US"/>
        </w:rPr>
        <w:t>– t</w:t>
      </w:r>
      <w:r w:rsidR="004820A8" w:rsidRPr="004820A8">
        <w:rPr>
          <w:szCs w:val="28"/>
          <w:lang w:val="en-US"/>
        </w:rPr>
        <w:t>he Land Code</w:t>
      </w:r>
      <w:r w:rsidR="002D0926">
        <w:rPr>
          <w:szCs w:val="28"/>
          <w:lang w:val="en-US"/>
        </w:rPr>
        <w:t>;</w:t>
      </w:r>
    </w:p>
    <w:p w:rsidR="004820A8" w:rsidRPr="004820A8" w:rsidRDefault="0028239E" w:rsidP="004820A8">
      <w:pPr>
        <w:spacing w:line="360" w:lineRule="auto"/>
        <w:ind w:firstLine="567"/>
        <w:rPr>
          <w:szCs w:val="28"/>
          <w:lang w:val="en-US"/>
        </w:rPr>
      </w:pPr>
      <w:r>
        <w:rPr>
          <w:szCs w:val="28"/>
          <w:lang w:val="en-US"/>
        </w:rPr>
        <w:t>– t</w:t>
      </w:r>
      <w:r w:rsidR="004820A8" w:rsidRPr="004820A8">
        <w:rPr>
          <w:szCs w:val="28"/>
          <w:lang w:val="en-US"/>
        </w:rPr>
        <w:t>he Town and Country Planning Code</w:t>
      </w:r>
      <w:r w:rsidR="002D0926">
        <w:rPr>
          <w:szCs w:val="28"/>
          <w:lang w:val="en-US"/>
        </w:rPr>
        <w:t>.</w:t>
      </w:r>
    </w:p>
    <w:p w:rsidR="004820A8" w:rsidRPr="004820A8" w:rsidRDefault="004820A8" w:rsidP="004820A8">
      <w:pPr>
        <w:spacing w:line="360" w:lineRule="auto"/>
        <w:ind w:firstLine="567"/>
        <w:rPr>
          <w:b/>
          <w:szCs w:val="28"/>
          <w:lang w:val="en-US"/>
        </w:rPr>
      </w:pPr>
      <w:r w:rsidRPr="004820A8">
        <w:rPr>
          <w:b/>
          <w:szCs w:val="28"/>
          <w:lang w:val="en-US"/>
        </w:rPr>
        <w:t>Key legislation:</w:t>
      </w:r>
    </w:p>
    <w:p w:rsidR="004820A8" w:rsidRPr="004820A8" w:rsidRDefault="009B77DF" w:rsidP="004820A8">
      <w:pPr>
        <w:spacing w:line="360" w:lineRule="auto"/>
        <w:ind w:firstLine="567"/>
        <w:rPr>
          <w:szCs w:val="28"/>
          <w:lang w:val="en-US"/>
        </w:rPr>
      </w:pPr>
      <w:r>
        <w:rPr>
          <w:szCs w:val="28"/>
          <w:lang w:val="en-US"/>
        </w:rPr>
        <w:t>– t</w:t>
      </w:r>
      <w:r w:rsidR="004820A8" w:rsidRPr="004820A8">
        <w:rPr>
          <w:szCs w:val="28"/>
          <w:lang w:val="en-US"/>
        </w:rPr>
        <w:t xml:space="preserve">he Law of Ukraine </w:t>
      </w:r>
      <w:r w:rsidR="002D0926">
        <w:rPr>
          <w:szCs w:val="28"/>
          <w:lang w:val="en-US"/>
        </w:rPr>
        <w:t>“</w:t>
      </w:r>
      <w:r w:rsidR="004820A8" w:rsidRPr="004820A8">
        <w:rPr>
          <w:szCs w:val="28"/>
          <w:lang w:val="en-US"/>
        </w:rPr>
        <w:t>On the Protection of Cultural Heritage</w:t>
      </w:r>
      <w:r w:rsidR="002D0926">
        <w:rPr>
          <w:szCs w:val="28"/>
          <w:lang w:val="en-US"/>
        </w:rPr>
        <w:t>”;</w:t>
      </w:r>
    </w:p>
    <w:p w:rsidR="004820A8" w:rsidRPr="004820A8" w:rsidRDefault="009B77DF" w:rsidP="004820A8">
      <w:pPr>
        <w:spacing w:line="360" w:lineRule="auto"/>
        <w:ind w:firstLine="567"/>
        <w:rPr>
          <w:szCs w:val="28"/>
          <w:lang w:val="en-US"/>
        </w:rPr>
      </w:pPr>
      <w:r>
        <w:rPr>
          <w:szCs w:val="28"/>
          <w:lang w:val="en-US"/>
        </w:rPr>
        <w:t>– t</w:t>
      </w:r>
      <w:r w:rsidR="004820A8" w:rsidRPr="004820A8">
        <w:rPr>
          <w:szCs w:val="28"/>
          <w:lang w:val="en-US"/>
        </w:rPr>
        <w:t xml:space="preserve">he Law of Ukraine </w:t>
      </w:r>
      <w:r w:rsidR="002D0926">
        <w:rPr>
          <w:szCs w:val="28"/>
          <w:lang w:val="en-US"/>
        </w:rPr>
        <w:t>“</w:t>
      </w:r>
      <w:r w:rsidR="004820A8" w:rsidRPr="004820A8">
        <w:rPr>
          <w:szCs w:val="28"/>
          <w:lang w:val="en-US"/>
        </w:rPr>
        <w:t>On the Regulation of Urban Planning Activities</w:t>
      </w:r>
      <w:r w:rsidR="002D0926">
        <w:rPr>
          <w:szCs w:val="28"/>
          <w:lang w:val="en-US"/>
        </w:rPr>
        <w:t>”;</w:t>
      </w:r>
    </w:p>
    <w:p w:rsidR="004820A8" w:rsidRPr="004820A8" w:rsidRDefault="009B77DF" w:rsidP="004820A8">
      <w:pPr>
        <w:spacing w:line="360" w:lineRule="auto"/>
        <w:ind w:firstLine="567"/>
        <w:rPr>
          <w:szCs w:val="28"/>
          <w:lang w:val="en-US"/>
        </w:rPr>
      </w:pPr>
      <w:r>
        <w:rPr>
          <w:szCs w:val="28"/>
          <w:lang w:val="en-US"/>
        </w:rPr>
        <w:t>– t</w:t>
      </w:r>
      <w:r w:rsidR="004820A8" w:rsidRPr="004820A8">
        <w:rPr>
          <w:szCs w:val="28"/>
          <w:lang w:val="en-US"/>
        </w:rPr>
        <w:t xml:space="preserve">he Law of Ukraine </w:t>
      </w:r>
      <w:r w:rsidR="002D0926">
        <w:rPr>
          <w:szCs w:val="28"/>
          <w:lang w:val="en-US"/>
        </w:rPr>
        <w:t>“</w:t>
      </w:r>
      <w:r w:rsidR="004820A8" w:rsidRPr="004820A8">
        <w:rPr>
          <w:szCs w:val="28"/>
          <w:lang w:val="en-US"/>
        </w:rPr>
        <w:t>On the Protection of the Natural Environment</w:t>
      </w:r>
      <w:r w:rsidR="002D0926">
        <w:rPr>
          <w:szCs w:val="28"/>
          <w:lang w:val="en-US"/>
        </w:rPr>
        <w:t>”;</w:t>
      </w:r>
    </w:p>
    <w:p w:rsidR="004820A8" w:rsidRPr="004820A8" w:rsidRDefault="009B77DF" w:rsidP="004820A8">
      <w:pPr>
        <w:spacing w:line="360" w:lineRule="auto"/>
        <w:ind w:firstLine="567"/>
        <w:rPr>
          <w:szCs w:val="28"/>
          <w:lang w:val="en-US"/>
        </w:rPr>
      </w:pPr>
      <w:r>
        <w:rPr>
          <w:szCs w:val="28"/>
          <w:lang w:val="en-US"/>
        </w:rPr>
        <w:t>– t</w:t>
      </w:r>
      <w:r w:rsidR="004820A8" w:rsidRPr="004820A8">
        <w:rPr>
          <w:szCs w:val="28"/>
          <w:lang w:val="en-US"/>
        </w:rPr>
        <w:t xml:space="preserve">he Law of Ukraine </w:t>
      </w:r>
      <w:r w:rsidR="002D0926">
        <w:rPr>
          <w:szCs w:val="28"/>
          <w:lang w:val="en-US"/>
        </w:rPr>
        <w:t>“</w:t>
      </w:r>
      <w:r w:rsidR="004820A8" w:rsidRPr="004820A8">
        <w:rPr>
          <w:szCs w:val="28"/>
          <w:lang w:val="en-US"/>
        </w:rPr>
        <w:t>On the Nature Reserve Fund of Ukraine</w:t>
      </w:r>
      <w:r w:rsidR="002D0926">
        <w:rPr>
          <w:szCs w:val="28"/>
          <w:lang w:val="en-US"/>
        </w:rPr>
        <w:t>”;</w:t>
      </w:r>
    </w:p>
    <w:p w:rsidR="004820A8" w:rsidRPr="004820A8" w:rsidRDefault="004820A8" w:rsidP="004820A8">
      <w:pPr>
        <w:spacing w:line="360" w:lineRule="auto"/>
        <w:ind w:firstLine="567"/>
        <w:rPr>
          <w:szCs w:val="28"/>
          <w:lang w:val="en-US"/>
        </w:rPr>
      </w:pPr>
      <w:r w:rsidRPr="004820A8">
        <w:rPr>
          <w:szCs w:val="28"/>
          <w:lang w:val="en-US"/>
        </w:rPr>
        <w:t>– Resolutions of the Cabinet of Ministers of Ukraine</w:t>
      </w:r>
      <w:r w:rsidR="002D0926">
        <w:rPr>
          <w:szCs w:val="28"/>
          <w:lang w:val="en-US"/>
        </w:rPr>
        <w:t>.</w:t>
      </w:r>
    </w:p>
    <w:p w:rsidR="004820A8" w:rsidRPr="004820A8" w:rsidRDefault="004820A8" w:rsidP="004820A8">
      <w:pPr>
        <w:spacing w:line="360" w:lineRule="auto"/>
        <w:ind w:firstLine="567"/>
        <w:rPr>
          <w:szCs w:val="28"/>
          <w:lang w:val="en-US"/>
        </w:rPr>
      </w:pPr>
      <w:r w:rsidRPr="004820A8">
        <w:rPr>
          <w:szCs w:val="28"/>
          <w:lang w:val="en-US"/>
        </w:rPr>
        <w:lastRenderedPageBreak/>
        <w:t>The interaction between new and historic buildings creates disharmony due to a lack of scale, stylistic inconsistencies (materials, colours, façades) and functional pressures (high-rise blocks). The main problems include the destruction of the historic landscape, traffic congestion and the loss of cultural authenticity. A harmonious combination requires symbiosis, subordination or contrast.</w:t>
      </w:r>
    </w:p>
    <w:p w:rsidR="004820A8" w:rsidRDefault="004820A8" w:rsidP="004820A8">
      <w:pPr>
        <w:spacing w:line="360" w:lineRule="auto"/>
        <w:ind w:firstLine="567"/>
        <w:rPr>
          <w:szCs w:val="28"/>
          <w:lang w:val="en-US"/>
        </w:rPr>
      </w:pPr>
      <w:r w:rsidRPr="004820A8">
        <w:rPr>
          <w:szCs w:val="28"/>
          <w:lang w:val="en-US"/>
        </w:rPr>
        <w:t>The main contextual issues regarding this interaction are:</w:t>
      </w:r>
    </w:p>
    <w:p w:rsidR="004820A8" w:rsidRPr="004820A8" w:rsidRDefault="009B77DF" w:rsidP="004820A8">
      <w:pPr>
        <w:spacing w:line="360" w:lineRule="auto"/>
        <w:ind w:firstLine="567"/>
        <w:rPr>
          <w:szCs w:val="28"/>
          <w:lang w:val="en-US"/>
        </w:rPr>
      </w:pPr>
      <w:r>
        <w:rPr>
          <w:b/>
          <w:szCs w:val="28"/>
          <w:lang w:val="en-US"/>
        </w:rPr>
        <w:t>1. Spatial disharmony.</w:t>
      </w:r>
      <w:r w:rsidR="004820A8" w:rsidRPr="004820A8">
        <w:rPr>
          <w:szCs w:val="28"/>
          <w:lang w:val="en-US"/>
        </w:rPr>
        <w:t xml:space="preserve"> New buildings often disregard the historical layout, number of storeys and scale of the surrounding built environment.</w:t>
      </w:r>
    </w:p>
    <w:p w:rsidR="004820A8" w:rsidRPr="004820A8" w:rsidRDefault="009B77DF" w:rsidP="004820A8">
      <w:pPr>
        <w:spacing w:line="360" w:lineRule="auto"/>
        <w:ind w:firstLine="567"/>
        <w:rPr>
          <w:szCs w:val="28"/>
          <w:lang w:val="en-US"/>
        </w:rPr>
      </w:pPr>
      <w:r>
        <w:rPr>
          <w:b/>
          <w:szCs w:val="28"/>
          <w:lang w:val="en-US"/>
        </w:rPr>
        <w:t>2. </w:t>
      </w:r>
      <w:r w:rsidR="004820A8" w:rsidRPr="004820A8">
        <w:rPr>
          <w:b/>
          <w:szCs w:val="28"/>
          <w:lang w:val="en-US"/>
        </w:rPr>
        <w:t>S</w:t>
      </w:r>
      <w:r>
        <w:rPr>
          <w:b/>
          <w:szCs w:val="28"/>
          <w:lang w:val="en-US"/>
        </w:rPr>
        <w:t>tylistic and visual incongruity.</w:t>
      </w:r>
      <w:r w:rsidR="004820A8" w:rsidRPr="004820A8">
        <w:rPr>
          <w:szCs w:val="28"/>
          <w:lang w:val="en-US"/>
        </w:rPr>
        <w:t xml:space="preserve"> The use of modern materials and façade treatments that contrast with the historic environment impoverishes the visual character of the façades.</w:t>
      </w:r>
    </w:p>
    <w:p w:rsidR="004820A8" w:rsidRPr="004820A8" w:rsidRDefault="009B77DF" w:rsidP="004820A8">
      <w:pPr>
        <w:spacing w:line="360" w:lineRule="auto"/>
        <w:ind w:firstLine="567"/>
        <w:rPr>
          <w:szCs w:val="28"/>
          <w:lang w:val="en-US"/>
        </w:rPr>
      </w:pPr>
      <w:r>
        <w:rPr>
          <w:b/>
          <w:szCs w:val="28"/>
          <w:lang w:val="en-US"/>
        </w:rPr>
        <w:t>3. Functional pressure.</w:t>
      </w:r>
      <w:r w:rsidR="004820A8" w:rsidRPr="004820A8">
        <w:rPr>
          <w:szCs w:val="28"/>
          <w:lang w:val="en-US"/>
        </w:rPr>
        <w:t xml:space="preserve"> The development of large retail or residential complexes places a strain on infrastructure, leads to the deterioration of historic buildings and exacerbates transport problems.</w:t>
      </w:r>
    </w:p>
    <w:p w:rsidR="004820A8" w:rsidRPr="004820A8" w:rsidRDefault="009B77DF" w:rsidP="004820A8">
      <w:pPr>
        <w:spacing w:line="360" w:lineRule="auto"/>
        <w:ind w:firstLine="567"/>
        <w:rPr>
          <w:szCs w:val="28"/>
          <w:lang w:val="en-US"/>
        </w:rPr>
      </w:pPr>
      <w:r>
        <w:rPr>
          <w:b/>
          <w:szCs w:val="28"/>
          <w:lang w:val="en-US"/>
        </w:rPr>
        <w:t>4. </w:t>
      </w:r>
      <w:r w:rsidR="004820A8" w:rsidRPr="004820A8">
        <w:rPr>
          <w:b/>
          <w:szCs w:val="28"/>
          <w:lang w:val="en-US"/>
        </w:rPr>
        <w:t>Loss of</w:t>
      </w:r>
      <w:r w:rsidR="0005122A">
        <w:rPr>
          <w:b/>
          <w:szCs w:val="28"/>
          <w:lang w:val="uk-UA"/>
        </w:rPr>
        <w:t xml:space="preserve"> </w:t>
      </w:r>
      <w:r w:rsidR="0005122A">
        <w:rPr>
          <w:b/>
          <w:szCs w:val="28"/>
          <w:lang w:val="en-US"/>
        </w:rPr>
        <w:t>“</w:t>
      </w:r>
      <w:r w:rsidR="004820A8" w:rsidRPr="004820A8">
        <w:rPr>
          <w:b/>
          <w:szCs w:val="28"/>
          <w:lang w:val="en-US"/>
        </w:rPr>
        <w:t>complex unity</w:t>
      </w:r>
      <w:r w:rsidR="0005122A">
        <w:rPr>
          <w:b/>
          <w:szCs w:val="28"/>
          <w:lang w:val="en-US"/>
        </w:rPr>
        <w:t>”</w:t>
      </w:r>
      <w:r>
        <w:rPr>
          <w:b/>
          <w:szCs w:val="28"/>
          <w:lang w:val="en-US"/>
        </w:rPr>
        <w:t>.</w:t>
      </w:r>
      <w:r w:rsidR="004820A8" w:rsidRPr="004820A8">
        <w:rPr>
          <w:szCs w:val="28"/>
          <w:lang w:val="en-US"/>
        </w:rPr>
        <w:t xml:space="preserve"> New architecture often disrupts rather than complements the established historic environment, disregarding the principles of inclusion rather than exclusion.</w:t>
      </w:r>
    </w:p>
    <w:p w:rsidR="004820A8" w:rsidRDefault="004820A8" w:rsidP="004820A8">
      <w:pPr>
        <w:spacing w:line="360" w:lineRule="auto"/>
        <w:ind w:firstLine="567"/>
        <w:rPr>
          <w:szCs w:val="28"/>
          <w:lang w:val="en-US"/>
        </w:rPr>
      </w:pPr>
      <w:r w:rsidRPr="004820A8">
        <w:rPr>
          <w:szCs w:val="28"/>
          <w:lang w:val="en-US"/>
        </w:rPr>
        <w:t>To solve these problems, it is important to apply principles that take into account the natural and cultural-historical conditions of each city.</w:t>
      </w:r>
    </w:p>
    <w:p w:rsidR="004820A8" w:rsidRDefault="004820A8" w:rsidP="004820A8">
      <w:pPr>
        <w:spacing w:line="360" w:lineRule="auto"/>
        <w:ind w:firstLine="567"/>
        <w:rPr>
          <w:szCs w:val="28"/>
          <w:lang w:val="en-US"/>
        </w:rPr>
      </w:pPr>
      <w:r w:rsidRPr="004820A8">
        <w:rPr>
          <w:szCs w:val="28"/>
          <w:lang w:val="en-US"/>
        </w:rPr>
        <w:t xml:space="preserve">Definitions of the terms </w:t>
      </w:r>
      <w:r w:rsidR="007A137B">
        <w:rPr>
          <w:szCs w:val="28"/>
          <w:lang w:val="en-US"/>
        </w:rPr>
        <w:t>“</w:t>
      </w:r>
      <w:r w:rsidRPr="004820A8">
        <w:rPr>
          <w:szCs w:val="28"/>
          <w:lang w:val="en-US"/>
        </w:rPr>
        <w:t>culture</w:t>
      </w:r>
      <w:r w:rsidR="007A137B">
        <w:rPr>
          <w:szCs w:val="28"/>
          <w:lang w:val="en-US"/>
        </w:rPr>
        <w:t>”</w:t>
      </w:r>
      <w:r w:rsidRPr="004820A8">
        <w:rPr>
          <w:szCs w:val="28"/>
          <w:lang w:val="en-US"/>
        </w:rPr>
        <w:t xml:space="preserve"> and </w:t>
      </w:r>
      <w:r w:rsidR="007A137B">
        <w:rPr>
          <w:szCs w:val="28"/>
          <w:lang w:val="en-US"/>
        </w:rPr>
        <w:t>“</w:t>
      </w:r>
      <w:r w:rsidRPr="004820A8">
        <w:rPr>
          <w:szCs w:val="28"/>
          <w:lang w:val="en-US"/>
        </w:rPr>
        <w:t>cultural heritage</w:t>
      </w:r>
      <w:r w:rsidR="007A137B">
        <w:rPr>
          <w:szCs w:val="28"/>
          <w:lang w:val="en-US"/>
        </w:rPr>
        <w:t>”</w:t>
      </w:r>
      <w:r w:rsidRPr="004820A8">
        <w:rPr>
          <w:szCs w:val="28"/>
          <w:lang w:val="en-US"/>
        </w:rPr>
        <w:t xml:space="preserve">, developed through the practical work of UNESCO specialists. </w:t>
      </w:r>
      <w:r w:rsidR="007A137B">
        <w:rPr>
          <w:szCs w:val="28"/>
          <w:lang w:val="en-US"/>
        </w:rPr>
        <w:t>“</w:t>
      </w:r>
      <w:r w:rsidRPr="004820A8">
        <w:rPr>
          <w:szCs w:val="28"/>
          <w:lang w:val="en-US"/>
        </w:rPr>
        <w:t xml:space="preserve">Culture: the complex of spiritual, material, intellectual and emotional characteristics that define a society or social group. It encompasses not only the arts and literature, but also ways of life, the fundamental rights of human existence, value systems, traditions and beliefs. Cultural heritage consists of those aspects of the past that people preserve, cultivate, study and pass on to future generations. These achievements are embodied in tangible forms, such as buildings, and in intangible forms (for example, in various types of performing arts). Cultural heritage is that which has acquired value in the past and is expected to retain value in the future. As this value and the expectations surrounding it change over </w:t>
      </w:r>
      <w:r w:rsidRPr="004820A8">
        <w:rPr>
          <w:szCs w:val="28"/>
          <w:lang w:val="en-US"/>
        </w:rPr>
        <w:lastRenderedPageBreak/>
        <w:t>time, it is precisely this that establishes cultural heritage as a subject of dynamic change.”</w:t>
      </w:r>
    </w:p>
    <w:p w:rsidR="004820A8" w:rsidRPr="004820A8" w:rsidRDefault="004820A8" w:rsidP="004820A8">
      <w:pPr>
        <w:spacing w:line="360" w:lineRule="auto"/>
        <w:ind w:firstLine="567"/>
        <w:rPr>
          <w:szCs w:val="28"/>
          <w:lang w:val="en-US"/>
        </w:rPr>
      </w:pPr>
      <w:r w:rsidRPr="004820A8">
        <w:rPr>
          <w:szCs w:val="28"/>
          <w:lang w:val="en-US"/>
        </w:rPr>
        <w:t>Cultural heritage – the body of cultural heritage assets bequeathed to h</w:t>
      </w:r>
      <w:r w:rsidR="007A137B">
        <w:rPr>
          <w:szCs w:val="28"/>
          <w:lang w:val="en-US"/>
        </w:rPr>
        <w:t>umanity by previous generations.</w:t>
      </w:r>
    </w:p>
    <w:p w:rsidR="004820A8" w:rsidRPr="004820A8" w:rsidRDefault="004820A8" w:rsidP="004820A8">
      <w:pPr>
        <w:spacing w:line="360" w:lineRule="auto"/>
        <w:ind w:firstLine="567"/>
        <w:rPr>
          <w:szCs w:val="28"/>
          <w:lang w:val="en-US"/>
        </w:rPr>
      </w:pPr>
      <w:r w:rsidRPr="009B77DF">
        <w:rPr>
          <w:i/>
          <w:szCs w:val="28"/>
          <w:lang w:val="en-US"/>
        </w:rPr>
        <w:t>A cultural heritage site</w:t>
      </w:r>
      <w:r w:rsidRPr="004820A8">
        <w:rPr>
          <w:szCs w:val="28"/>
          <w:lang w:val="en-US"/>
        </w:rPr>
        <w:t xml:space="preserve"> – a significant place, structure (work of art), complex (ensemble), parts thereof, associated movable objects, as well as territories or water bodies (sites of underwater cultural and archaeological heritage), other natural, natural-anthropogenic or man-made objects, regardless of their state of preservation, which have survived to the present day and possess value from an archaeological, aesthetic, ethnological, historical, architectural, artistic, scientific or cultural perspective, and have retained their authenticity</w:t>
      </w:r>
      <w:r w:rsidR="007A137B">
        <w:rPr>
          <w:szCs w:val="28"/>
          <w:lang w:val="en-US"/>
        </w:rPr>
        <w:t>.</w:t>
      </w:r>
    </w:p>
    <w:p w:rsidR="004820A8" w:rsidRPr="004820A8" w:rsidRDefault="004820A8" w:rsidP="004820A8">
      <w:pPr>
        <w:spacing w:line="360" w:lineRule="auto"/>
        <w:ind w:firstLine="567"/>
        <w:rPr>
          <w:szCs w:val="28"/>
          <w:lang w:val="en-US"/>
        </w:rPr>
      </w:pPr>
      <w:r w:rsidRPr="009B77DF">
        <w:rPr>
          <w:i/>
          <w:szCs w:val="28"/>
          <w:lang w:val="en-US"/>
        </w:rPr>
        <w:t>A World Heritage site</w:t>
      </w:r>
      <w:r w:rsidRPr="004820A8">
        <w:rPr>
          <w:szCs w:val="28"/>
          <w:lang w:val="en-US"/>
        </w:rPr>
        <w:t xml:space="preserve"> is a cultural heritage site included on the UNESCO World Heritage List in accordance with the Convention Concerning the Protection of the World Cultural and Natural Heritage</w:t>
      </w:r>
      <w:r w:rsidR="007A137B">
        <w:rPr>
          <w:szCs w:val="28"/>
          <w:lang w:val="en-US"/>
        </w:rPr>
        <w:t>.</w:t>
      </w:r>
    </w:p>
    <w:p w:rsidR="004820A8" w:rsidRDefault="004820A8" w:rsidP="004820A8">
      <w:pPr>
        <w:spacing w:line="360" w:lineRule="auto"/>
        <w:ind w:firstLine="567"/>
        <w:rPr>
          <w:szCs w:val="28"/>
          <w:lang w:val="en-US"/>
        </w:rPr>
      </w:pPr>
      <w:r w:rsidRPr="009B77DF">
        <w:rPr>
          <w:i/>
          <w:szCs w:val="28"/>
          <w:lang w:val="en-US"/>
        </w:rPr>
        <w:t>Heritage</w:t>
      </w:r>
      <w:r w:rsidRPr="004820A8">
        <w:rPr>
          <w:szCs w:val="28"/>
          <w:lang w:val="en-US"/>
        </w:rPr>
        <w:t xml:space="preserve"> is what our ancestors have passed on to us, but they did so not merely for preservation, but for interpretation</w:t>
      </w:r>
      <w:r>
        <w:rPr>
          <w:szCs w:val="28"/>
          <w:lang w:val="en-US"/>
        </w:rPr>
        <w:t xml:space="preserve"> and enrichment.</w:t>
      </w:r>
      <w:r w:rsidRPr="004820A8">
        <w:rPr>
          <w:szCs w:val="28"/>
          <w:lang w:val="en-US"/>
        </w:rPr>
        <w:t xml:space="preserve"> In other words, unlike a monument, which is a singular and static category, a heritage site is part of a holistic and evolving heritage system.</w:t>
      </w:r>
    </w:p>
    <w:p w:rsidR="004820A8" w:rsidRPr="004820A8" w:rsidRDefault="004820A8" w:rsidP="004820A8">
      <w:pPr>
        <w:spacing w:line="360" w:lineRule="auto"/>
        <w:ind w:firstLine="567"/>
        <w:rPr>
          <w:szCs w:val="28"/>
          <w:lang w:val="en-US"/>
        </w:rPr>
      </w:pPr>
      <w:r w:rsidRPr="004820A8">
        <w:rPr>
          <w:szCs w:val="28"/>
          <w:lang w:val="en-US"/>
        </w:rPr>
        <w:t>Architectural and urban planning heritage constitutes a specific category of heritage to be protected. Architectural and urban planning heritage sites are entered into separate sections of the Register according to their type:</w:t>
      </w:r>
    </w:p>
    <w:p w:rsidR="004820A8" w:rsidRPr="004820A8" w:rsidRDefault="004820A8" w:rsidP="004820A8">
      <w:pPr>
        <w:spacing w:line="360" w:lineRule="auto"/>
        <w:ind w:firstLine="567"/>
        <w:rPr>
          <w:szCs w:val="28"/>
          <w:lang w:val="en-US"/>
        </w:rPr>
      </w:pPr>
      <w:r w:rsidRPr="004820A8">
        <w:rPr>
          <w:szCs w:val="28"/>
          <w:lang w:val="en-US"/>
        </w:rPr>
        <w:t>– architectural monuments;</w:t>
      </w:r>
    </w:p>
    <w:p w:rsidR="004820A8" w:rsidRPr="004820A8" w:rsidRDefault="004820A8" w:rsidP="004820A8">
      <w:pPr>
        <w:spacing w:line="360" w:lineRule="auto"/>
        <w:ind w:firstLine="567"/>
        <w:rPr>
          <w:szCs w:val="28"/>
          <w:lang w:val="en-US"/>
        </w:rPr>
      </w:pPr>
      <w:r w:rsidRPr="004820A8">
        <w:rPr>
          <w:szCs w:val="28"/>
          <w:lang w:val="en-US"/>
        </w:rPr>
        <w:t>– urban planning monuments;</w:t>
      </w:r>
    </w:p>
    <w:p w:rsidR="004820A8" w:rsidRDefault="004820A8" w:rsidP="004820A8">
      <w:pPr>
        <w:spacing w:line="360" w:lineRule="auto"/>
        <w:ind w:firstLine="567"/>
        <w:rPr>
          <w:szCs w:val="28"/>
          <w:lang w:val="en-US"/>
        </w:rPr>
      </w:pPr>
      <w:r w:rsidRPr="004820A8">
        <w:rPr>
          <w:szCs w:val="28"/>
          <w:lang w:val="en-US"/>
        </w:rPr>
        <w:t>– cultural landscapes.</w:t>
      </w:r>
    </w:p>
    <w:p w:rsidR="004820A8" w:rsidRPr="004820A8" w:rsidRDefault="004820A8" w:rsidP="004820A8">
      <w:pPr>
        <w:spacing w:line="360" w:lineRule="auto"/>
        <w:ind w:firstLine="567"/>
        <w:rPr>
          <w:b/>
          <w:szCs w:val="28"/>
          <w:lang w:val="en-US"/>
        </w:rPr>
      </w:pPr>
      <w:r w:rsidRPr="004820A8">
        <w:rPr>
          <w:b/>
          <w:szCs w:val="28"/>
          <w:lang w:val="en-US"/>
        </w:rPr>
        <w:t>Classification of architectural and urban heritage sites</w:t>
      </w:r>
    </w:p>
    <w:p w:rsidR="004820A8" w:rsidRPr="004820A8" w:rsidRDefault="004820A8" w:rsidP="009B77DF">
      <w:pPr>
        <w:spacing w:line="360" w:lineRule="auto"/>
        <w:ind w:firstLine="709"/>
        <w:rPr>
          <w:szCs w:val="28"/>
          <w:lang w:val="en-US"/>
        </w:rPr>
      </w:pPr>
      <w:r w:rsidRPr="004820A8">
        <w:rPr>
          <w:szCs w:val="28"/>
          <w:lang w:val="en-US"/>
        </w:rPr>
        <w:t>1. By type, architectural and urban heritage is divided into:</w:t>
      </w:r>
    </w:p>
    <w:p w:rsidR="004820A8" w:rsidRPr="004820A8" w:rsidRDefault="004820A8" w:rsidP="009B77DF">
      <w:pPr>
        <w:spacing w:line="360" w:lineRule="auto"/>
        <w:ind w:firstLine="709"/>
        <w:rPr>
          <w:szCs w:val="28"/>
          <w:lang w:val="en-US"/>
        </w:rPr>
      </w:pPr>
      <w:r w:rsidRPr="004820A8">
        <w:rPr>
          <w:szCs w:val="28"/>
          <w:lang w:val="en-US"/>
        </w:rPr>
        <w:t>– architectural sites;</w:t>
      </w:r>
    </w:p>
    <w:p w:rsidR="004820A8" w:rsidRPr="004820A8" w:rsidRDefault="004820A8" w:rsidP="009B77DF">
      <w:pPr>
        <w:spacing w:line="360" w:lineRule="auto"/>
        <w:ind w:firstLine="709"/>
        <w:rPr>
          <w:szCs w:val="28"/>
          <w:lang w:val="en-US"/>
        </w:rPr>
      </w:pPr>
      <w:r w:rsidRPr="004820A8">
        <w:rPr>
          <w:szCs w:val="28"/>
          <w:lang w:val="en-US"/>
        </w:rPr>
        <w:t>– complexes (ensembles);</w:t>
      </w:r>
    </w:p>
    <w:p w:rsidR="004820A8" w:rsidRPr="004820A8" w:rsidRDefault="004820A8" w:rsidP="009B77DF">
      <w:pPr>
        <w:spacing w:line="360" w:lineRule="auto"/>
        <w:ind w:firstLine="709"/>
        <w:rPr>
          <w:szCs w:val="28"/>
          <w:lang w:val="en-US"/>
        </w:rPr>
      </w:pPr>
      <w:r w:rsidRPr="004820A8">
        <w:rPr>
          <w:szCs w:val="28"/>
          <w:lang w:val="en-US"/>
        </w:rPr>
        <w:t>– territorial formations (landmarks).</w:t>
      </w:r>
    </w:p>
    <w:p w:rsidR="009D124F" w:rsidRDefault="009D124F">
      <w:pPr>
        <w:ind w:firstLine="0"/>
        <w:jc w:val="left"/>
        <w:rPr>
          <w:szCs w:val="28"/>
          <w:lang w:val="en-US"/>
        </w:rPr>
      </w:pPr>
      <w:r>
        <w:rPr>
          <w:szCs w:val="28"/>
          <w:lang w:val="en-US"/>
        </w:rPr>
        <w:br w:type="page"/>
      </w:r>
    </w:p>
    <w:p w:rsidR="004820A8" w:rsidRPr="004820A8" w:rsidRDefault="004820A8" w:rsidP="009B77DF">
      <w:pPr>
        <w:spacing w:line="360" w:lineRule="auto"/>
        <w:ind w:firstLine="709"/>
        <w:rPr>
          <w:szCs w:val="28"/>
          <w:lang w:val="en-US"/>
        </w:rPr>
      </w:pPr>
      <w:r w:rsidRPr="004820A8">
        <w:rPr>
          <w:szCs w:val="28"/>
          <w:lang w:val="en-US"/>
        </w:rPr>
        <w:lastRenderedPageBreak/>
        <w:t>2. By type, architectural and urban heritage is divided into:</w:t>
      </w:r>
    </w:p>
    <w:p w:rsidR="004820A8" w:rsidRPr="004820A8" w:rsidRDefault="004820A8" w:rsidP="009B77DF">
      <w:pPr>
        <w:spacing w:line="360" w:lineRule="auto"/>
        <w:ind w:firstLine="709"/>
        <w:rPr>
          <w:szCs w:val="28"/>
          <w:lang w:val="en-US"/>
        </w:rPr>
      </w:pPr>
      <w:r w:rsidRPr="004820A8">
        <w:rPr>
          <w:szCs w:val="28"/>
          <w:lang w:val="en-US"/>
        </w:rPr>
        <w:t>– architectural heritage sites;</w:t>
      </w:r>
    </w:p>
    <w:p w:rsidR="004820A8" w:rsidRPr="004820A8" w:rsidRDefault="004820A8" w:rsidP="009B77DF">
      <w:pPr>
        <w:spacing w:line="360" w:lineRule="auto"/>
        <w:ind w:firstLine="709"/>
        <w:rPr>
          <w:szCs w:val="28"/>
          <w:lang w:val="en-US"/>
        </w:rPr>
      </w:pPr>
      <w:r w:rsidRPr="004820A8">
        <w:rPr>
          <w:szCs w:val="28"/>
          <w:lang w:val="en-US"/>
        </w:rPr>
        <w:t>– urban heritage sites;</w:t>
      </w:r>
    </w:p>
    <w:p w:rsidR="004820A8" w:rsidRPr="004820A8" w:rsidRDefault="004820A8" w:rsidP="009B77DF">
      <w:pPr>
        <w:spacing w:line="360" w:lineRule="auto"/>
        <w:ind w:firstLine="709"/>
        <w:rPr>
          <w:szCs w:val="28"/>
          <w:lang w:val="en-US"/>
        </w:rPr>
      </w:pPr>
      <w:r w:rsidRPr="004820A8">
        <w:rPr>
          <w:szCs w:val="28"/>
          <w:lang w:val="en-US"/>
        </w:rPr>
        <w:t>– historic built environment;</w:t>
      </w:r>
    </w:p>
    <w:p w:rsidR="004820A8" w:rsidRPr="004820A8" w:rsidRDefault="004820A8" w:rsidP="009B77DF">
      <w:pPr>
        <w:spacing w:line="360" w:lineRule="auto"/>
        <w:ind w:firstLine="709"/>
        <w:rPr>
          <w:szCs w:val="28"/>
          <w:lang w:val="en-US"/>
        </w:rPr>
      </w:pPr>
      <w:r w:rsidRPr="004820A8">
        <w:rPr>
          <w:szCs w:val="28"/>
          <w:lang w:val="en-US"/>
        </w:rPr>
        <w:t>– architectural and archaeological sites;</w:t>
      </w:r>
    </w:p>
    <w:p w:rsidR="004820A8" w:rsidRPr="004820A8" w:rsidRDefault="004820A8" w:rsidP="009B77DF">
      <w:pPr>
        <w:spacing w:line="360" w:lineRule="auto"/>
        <w:ind w:firstLine="709"/>
        <w:rPr>
          <w:szCs w:val="28"/>
          <w:lang w:val="en-US"/>
        </w:rPr>
      </w:pPr>
      <w:r w:rsidRPr="004820A8">
        <w:rPr>
          <w:szCs w:val="28"/>
          <w:lang w:val="en-US"/>
        </w:rPr>
        <w:t>– sites of monumental art and cultural landscapes.</w:t>
      </w:r>
    </w:p>
    <w:p w:rsidR="004820A8" w:rsidRPr="004820A8" w:rsidRDefault="004820A8" w:rsidP="009B77DF">
      <w:pPr>
        <w:spacing w:line="360" w:lineRule="auto"/>
        <w:ind w:firstLine="709"/>
        <w:rPr>
          <w:szCs w:val="28"/>
          <w:lang w:val="en-US"/>
        </w:rPr>
      </w:pPr>
      <w:r w:rsidRPr="004820A8">
        <w:rPr>
          <w:szCs w:val="28"/>
          <w:lang w:val="en-US"/>
        </w:rPr>
        <w:t>3. By category of significance, architectural and urban planning heritage is divided into:</w:t>
      </w:r>
    </w:p>
    <w:p w:rsidR="004820A8" w:rsidRPr="004820A8" w:rsidRDefault="004820A8" w:rsidP="009B77DF">
      <w:pPr>
        <w:spacing w:line="360" w:lineRule="auto"/>
        <w:ind w:firstLine="709"/>
        <w:rPr>
          <w:szCs w:val="28"/>
          <w:lang w:val="en-US"/>
        </w:rPr>
      </w:pPr>
      <w:r w:rsidRPr="004820A8">
        <w:rPr>
          <w:szCs w:val="28"/>
          <w:lang w:val="en-US"/>
        </w:rPr>
        <w:t>– monuments of local significance: objects of architectural and urban planning heritage that meet the criteria established for monuments of local significance and are listed in the State Register of Immovable Monuments of Ukraine;</w:t>
      </w:r>
    </w:p>
    <w:p w:rsidR="004820A8" w:rsidRPr="004820A8" w:rsidRDefault="004820A8" w:rsidP="009B77DF">
      <w:pPr>
        <w:spacing w:line="360" w:lineRule="auto"/>
        <w:ind w:firstLine="709"/>
        <w:rPr>
          <w:szCs w:val="28"/>
          <w:lang w:val="en-US"/>
        </w:rPr>
      </w:pPr>
      <w:r w:rsidRPr="004820A8">
        <w:rPr>
          <w:szCs w:val="28"/>
          <w:lang w:val="en-US"/>
        </w:rPr>
        <w:t>– monuments of national significance: objects of architectural and urban planning heritage that meet the criteria established for monuments of national significance and are entered in the State Register of Immovable Monuments of Ukraine;</w:t>
      </w:r>
    </w:p>
    <w:p w:rsidR="004820A8" w:rsidRDefault="004820A8" w:rsidP="009B77DF">
      <w:pPr>
        <w:spacing w:line="360" w:lineRule="auto"/>
        <w:ind w:firstLine="709"/>
        <w:rPr>
          <w:szCs w:val="28"/>
          <w:lang w:val="en-US"/>
        </w:rPr>
      </w:pPr>
      <w:r w:rsidRPr="004820A8">
        <w:rPr>
          <w:szCs w:val="28"/>
          <w:lang w:val="en-US"/>
        </w:rPr>
        <w:t>– monuments of world significance: cultural heritage sites inscribed on the World Heritage List in accordance with the</w:t>
      </w:r>
      <w:r>
        <w:rPr>
          <w:szCs w:val="28"/>
          <w:lang w:val="en-US"/>
        </w:rPr>
        <w:t xml:space="preserve"> criteria established by UNESCO.</w:t>
      </w:r>
    </w:p>
    <w:p w:rsidR="004820A8" w:rsidRPr="004820A8" w:rsidRDefault="004820A8" w:rsidP="004820A8">
      <w:pPr>
        <w:spacing w:line="360" w:lineRule="auto"/>
        <w:ind w:firstLine="567"/>
        <w:rPr>
          <w:szCs w:val="28"/>
          <w:lang w:val="en-US"/>
        </w:rPr>
      </w:pPr>
      <w:r w:rsidRPr="004820A8">
        <w:rPr>
          <w:szCs w:val="28"/>
          <w:lang w:val="en-US"/>
        </w:rPr>
        <w:t>Recently, a group of Ukrainian experts, members of the Ukrainian National Committee of ICOMOS, has been developing a set of concepts relating to architectural and urban heritage.</w:t>
      </w:r>
    </w:p>
    <w:p w:rsidR="004820A8" w:rsidRPr="004820A8" w:rsidRDefault="004820A8" w:rsidP="004820A8">
      <w:pPr>
        <w:spacing w:line="360" w:lineRule="auto"/>
        <w:ind w:firstLine="567"/>
        <w:rPr>
          <w:szCs w:val="28"/>
          <w:lang w:val="en-US"/>
        </w:rPr>
      </w:pPr>
      <w:r w:rsidRPr="004820A8">
        <w:rPr>
          <w:szCs w:val="28"/>
          <w:lang w:val="en-US"/>
        </w:rPr>
        <w:t xml:space="preserve">The draft Law </w:t>
      </w:r>
      <w:r w:rsidR="00E51D04">
        <w:rPr>
          <w:szCs w:val="28"/>
          <w:lang w:val="en-US"/>
        </w:rPr>
        <w:t>“</w:t>
      </w:r>
      <w:r w:rsidR="00E51D04" w:rsidRPr="004820A8">
        <w:rPr>
          <w:szCs w:val="28"/>
          <w:lang w:val="en-US"/>
        </w:rPr>
        <w:t xml:space="preserve">On the Protection of </w:t>
      </w:r>
      <w:r w:rsidR="00E51D04">
        <w:rPr>
          <w:szCs w:val="28"/>
          <w:lang w:val="en-US"/>
        </w:rPr>
        <w:t>Architectural</w:t>
      </w:r>
      <w:r w:rsidR="00E51D04" w:rsidRPr="004820A8">
        <w:rPr>
          <w:szCs w:val="28"/>
          <w:lang w:val="en-US"/>
        </w:rPr>
        <w:t xml:space="preserve"> Heritage</w:t>
      </w:r>
      <w:r w:rsidR="00E51D04">
        <w:rPr>
          <w:szCs w:val="28"/>
          <w:lang w:val="en-US"/>
        </w:rPr>
        <w:t>”</w:t>
      </w:r>
      <w:r w:rsidR="00E51D04" w:rsidRPr="004820A8">
        <w:rPr>
          <w:szCs w:val="28"/>
          <w:lang w:val="en-US"/>
        </w:rPr>
        <w:t xml:space="preserve"> </w:t>
      </w:r>
      <w:r w:rsidRPr="004820A8">
        <w:rPr>
          <w:szCs w:val="28"/>
          <w:lang w:val="en-US"/>
        </w:rPr>
        <w:t xml:space="preserve">provides professionally substantiated definitions of the terms </w:t>
      </w:r>
      <w:r w:rsidR="007A137B">
        <w:rPr>
          <w:szCs w:val="28"/>
          <w:lang w:val="en-US"/>
        </w:rPr>
        <w:t>“</w:t>
      </w:r>
      <w:r w:rsidRPr="004820A8">
        <w:rPr>
          <w:szCs w:val="28"/>
          <w:lang w:val="en-US"/>
        </w:rPr>
        <w:t>architectural and urban heritage</w:t>
      </w:r>
      <w:r w:rsidR="007A137B">
        <w:rPr>
          <w:szCs w:val="28"/>
          <w:lang w:val="en-US"/>
        </w:rPr>
        <w:t>”</w:t>
      </w:r>
      <w:r w:rsidRPr="004820A8">
        <w:rPr>
          <w:szCs w:val="28"/>
          <w:lang w:val="en-US"/>
        </w:rPr>
        <w:t xml:space="preserve">, </w:t>
      </w:r>
      <w:r w:rsidR="007A137B">
        <w:rPr>
          <w:szCs w:val="28"/>
          <w:lang w:val="en-US"/>
        </w:rPr>
        <w:t>“</w:t>
      </w:r>
      <w:r w:rsidRPr="004820A8">
        <w:rPr>
          <w:szCs w:val="28"/>
          <w:lang w:val="en-US"/>
        </w:rPr>
        <w:t>architectural heritage site</w:t>
      </w:r>
      <w:r w:rsidR="007A137B">
        <w:rPr>
          <w:szCs w:val="28"/>
          <w:lang w:val="en-US"/>
        </w:rPr>
        <w:t>”</w:t>
      </w:r>
      <w:r w:rsidRPr="004820A8">
        <w:rPr>
          <w:szCs w:val="28"/>
          <w:lang w:val="en-US"/>
        </w:rPr>
        <w:t xml:space="preserve">, </w:t>
      </w:r>
      <w:r w:rsidR="007A137B">
        <w:rPr>
          <w:szCs w:val="28"/>
          <w:lang w:val="en-US"/>
        </w:rPr>
        <w:t>“</w:t>
      </w:r>
      <w:r w:rsidRPr="004820A8">
        <w:rPr>
          <w:szCs w:val="28"/>
          <w:lang w:val="en-US"/>
        </w:rPr>
        <w:t>urban planning heritage site</w:t>
      </w:r>
      <w:r w:rsidR="007A137B">
        <w:rPr>
          <w:szCs w:val="28"/>
          <w:lang w:val="en-US"/>
        </w:rPr>
        <w:t>”</w:t>
      </w:r>
      <w:r w:rsidRPr="004820A8">
        <w:rPr>
          <w:szCs w:val="28"/>
          <w:lang w:val="en-US"/>
        </w:rPr>
        <w:t xml:space="preserve">, </w:t>
      </w:r>
      <w:r w:rsidR="007A137B">
        <w:rPr>
          <w:szCs w:val="28"/>
          <w:lang w:val="en-US"/>
        </w:rPr>
        <w:t>“</w:t>
      </w:r>
      <w:r w:rsidRPr="004820A8">
        <w:rPr>
          <w:szCs w:val="28"/>
          <w:lang w:val="en-US"/>
        </w:rPr>
        <w:t>urban planning monument</w:t>
      </w:r>
      <w:r w:rsidR="007A137B">
        <w:rPr>
          <w:szCs w:val="28"/>
          <w:lang w:val="en-US"/>
        </w:rPr>
        <w:t>”</w:t>
      </w:r>
      <w:r w:rsidRPr="004820A8">
        <w:rPr>
          <w:szCs w:val="28"/>
          <w:lang w:val="en-US"/>
        </w:rPr>
        <w:t xml:space="preserve">, </w:t>
      </w:r>
      <w:r w:rsidR="007A137B">
        <w:rPr>
          <w:szCs w:val="28"/>
          <w:lang w:val="en-US"/>
        </w:rPr>
        <w:t>“</w:t>
      </w:r>
      <w:r w:rsidRPr="004820A8">
        <w:rPr>
          <w:szCs w:val="28"/>
          <w:lang w:val="en-US"/>
        </w:rPr>
        <w:t>architectural monument</w:t>
      </w:r>
      <w:r w:rsidR="007A137B">
        <w:rPr>
          <w:szCs w:val="28"/>
          <w:lang w:val="en-US"/>
        </w:rPr>
        <w:t>”</w:t>
      </w:r>
      <w:r w:rsidRPr="004820A8">
        <w:rPr>
          <w:szCs w:val="28"/>
          <w:lang w:val="en-US"/>
        </w:rPr>
        <w:t xml:space="preserve">, </w:t>
      </w:r>
      <w:r w:rsidR="007A137B">
        <w:rPr>
          <w:szCs w:val="28"/>
          <w:lang w:val="en-US"/>
        </w:rPr>
        <w:t>“</w:t>
      </w:r>
      <w:r w:rsidRPr="004820A8">
        <w:rPr>
          <w:szCs w:val="28"/>
          <w:lang w:val="en-US"/>
        </w:rPr>
        <w:t>object of protection of an architectural heritage site</w:t>
      </w:r>
      <w:r w:rsidR="007A137B">
        <w:rPr>
          <w:szCs w:val="28"/>
          <w:lang w:val="en-US"/>
        </w:rPr>
        <w:t>”</w:t>
      </w:r>
      <w:r w:rsidRPr="004820A8">
        <w:rPr>
          <w:szCs w:val="28"/>
          <w:lang w:val="en-US"/>
        </w:rPr>
        <w:t xml:space="preserve"> and so on.</w:t>
      </w:r>
    </w:p>
    <w:p w:rsidR="004820A8" w:rsidRDefault="004820A8" w:rsidP="004820A8">
      <w:pPr>
        <w:spacing w:line="360" w:lineRule="auto"/>
        <w:ind w:firstLine="567"/>
        <w:rPr>
          <w:szCs w:val="28"/>
          <w:lang w:val="en-US"/>
        </w:rPr>
      </w:pPr>
      <w:r w:rsidRPr="004820A8">
        <w:rPr>
          <w:szCs w:val="28"/>
          <w:lang w:val="en-US"/>
        </w:rPr>
        <w:t xml:space="preserve">The Law of Ukraine </w:t>
      </w:r>
      <w:r w:rsidR="007A137B">
        <w:rPr>
          <w:szCs w:val="28"/>
          <w:lang w:val="en-US"/>
        </w:rPr>
        <w:t>“</w:t>
      </w:r>
      <w:r w:rsidRPr="004820A8">
        <w:rPr>
          <w:szCs w:val="28"/>
          <w:lang w:val="en-US"/>
        </w:rPr>
        <w:t>On the Protection of Cultural Heritage</w:t>
      </w:r>
      <w:r w:rsidR="007A137B">
        <w:rPr>
          <w:szCs w:val="28"/>
          <w:lang w:val="en-US"/>
        </w:rPr>
        <w:t>”</w:t>
      </w:r>
      <w:r w:rsidRPr="004820A8">
        <w:rPr>
          <w:szCs w:val="28"/>
          <w:lang w:val="en-US"/>
        </w:rPr>
        <w:t xml:space="preserve"> states that every monument has an object of protection – a distinctive feature that constitutes the historical and cultural value of a specific monument and must be preserved during the carrying out of repair, restoration, adaptation and similar works.</w:t>
      </w:r>
    </w:p>
    <w:p w:rsidR="004820A8" w:rsidRPr="004820A8" w:rsidRDefault="004820A8" w:rsidP="004820A8">
      <w:pPr>
        <w:spacing w:line="360" w:lineRule="auto"/>
        <w:ind w:firstLine="567"/>
        <w:rPr>
          <w:szCs w:val="28"/>
          <w:lang w:val="en-US"/>
        </w:rPr>
      </w:pPr>
      <w:r w:rsidRPr="004820A8">
        <w:rPr>
          <w:szCs w:val="28"/>
          <w:lang w:val="en-US"/>
        </w:rPr>
        <w:lastRenderedPageBreak/>
        <w:t>The category of the object of protection is specified in the original founding documents for the monument: in the registration card and the cultural heritage site passport.</w:t>
      </w:r>
    </w:p>
    <w:p w:rsidR="004820A8" w:rsidRPr="004820A8" w:rsidRDefault="004820A8" w:rsidP="004820A8">
      <w:pPr>
        <w:spacing w:line="360" w:lineRule="auto"/>
        <w:ind w:firstLine="567"/>
        <w:rPr>
          <w:szCs w:val="28"/>
          <w:lang w:val="en-US"/>
        </w:rPr>
      </w:pPr>
      <w:r w:rsidRPr="004820A8">
        <w:rPr>
          <w:szCs w:val="28"/>
          <w:lang w:val="en-US"/>
        </w:rPr>
        <w:t>For all types of monuments, the subject of protection is the tangible embodiment of historical memory in specific forms characteristic of archaeology, architecture, urban planning, monumental art, landscape architecture, and so on. The format of the passport for an architectural monument includes information on the characteristics of the site, the main sources, and details regarding the availability of survey materials, research, design and research-design work that do not compromise the authenticity of the monument.</w:t>
      </w:r>
    </w:p>
    <w:p w:rsidR="004820A8" w:rsidRPr="004820A8" w:rsidRDefault="004820A8" w:rsidP="004820A8">
      <w:pPr>
        <w:spacing w:line="360" w:lineRule="auto"/>
        <w:ind w:firstLine="567"/>
        <w:rPr>
          <w:szCs w:val="28"/>
          <w:lang w:val="en-US"/>
        </w:rPr>
      </w:pPr>
      <w:r w:rsidRPr="004820A8">
        <w:rPr>
          <w:szCs w:val="28"/>
          <w:lang w:val="en-US"/>
        </w:rPr>
        <w:t>The procedure for determining the subject of protection is regarded as a mechanism for substantiating and clarifying the authenticity of the site on the basis of comprehensive research, taking into account the sustainable development of immovable cultural heritage sites and the conditions for social and spatial adaptation to the existing environment.</w:t>
      </w:r>
    </w:p>
    <w:p w:rsidR="004820A8" w:rsidRPr="004820A8" w:rsidRDefault="004820A8" w:rsidP="004820A8">
      <w:pPr>
        <w:spacing w:line="360" w:lineRule="auto"/>
        <w:ind w:firstLine="567"/>
        <w:rPr>
          <w:szCs w:val="28"/>
          <w:lang w:val="en-US"/>
        </w:rPr>
      </w:pPr>
      <w:r w:rsidRPr="004820A8">
        <w:rPr>
          <w:szCs w:val="28"/>
          <w:lang w:val="en-US"/>
        </w:rPr>
        <w:t>The problem of restricting development within conservation zones is only partially addressed by the regulatory provisions adopted in Ukraine regarding the planning and determination of land-use regimes for historic areas. Local architectural sites and individual architectural monuments situated outside historic areas are at risk of losing the comprehensively defined urban planning regulations for the historic city centre.</w:t>
      </w:r>
    </w:p>
    <w:p w:rsidR="00D372D1" w:rsidRPr="0005122A" w:rsidRDefault="0005122A" w:rsidP="00D57E34">
      <w:pPr>
        <w:spacing w:line="360" w:lineRule="auto"/>
        <w:ind w:firstLine="567"/>
        <w:rPr>
          <w:szCs w:val="28"/>
          <w:lang w:val="en-US"/>
        </w:rPr>
      </w:pPr>
      <w:r w:rsidRPr="0005122A">
        <w:rPr>
          <w:szCs w:val="28"/>
          <w:lang w:val="en-US"/>
        </w:rPr>
        <w:t xml:space="preserve">Literary sources and normative documents of the urban planning regulations confirm that the peculiarities of the adaptation of the monument to modern use when choosing the optimal function of the architectural monument must be guided by the main principles related to the content, function, mode of operation of the monument and its artistic and aesthetic perception. </w:t>
      </w:r>
      <w:r>
        <w:rPr>
          <w:szCs w:val="28"/>
          <w:lang w:val="en-US"/>
        </w:rPr>
        <w:t xml:space="preserve">There are five main principles </w:t>
      </w:r>
      <w:r w:rsidR="007A137B">
        <w:rPr>
          <w:szCs w:val="28"/>
          <w:lang w:val="en-US"/>
        </w:rPr>
        <w:t>show</w:t>
      </w:r>
      <w:r>
        <w:rPr>
          <w:szCs w:val="28"/>
          <w:lang w:val="en-US"/>
        </w:rPr>
        <w:t xml:space="preserve"> that:</w:t>
      </w:r>
    </w:p>
    <w:p w:rsidR="0005122A" w:rsidRPr="0005122A" w:rsidRDefault="0005122A" w:rsidP="0005122A">
      <w:pPr>
        <w:spacing w:line="360" w:lineRule="auto"/>
        <w:ind w:firstLine="567"/>
        <w:rPr>
          <w:szCs w:val="28"/>
          <w:lang w:val="en-US"/>
        </w:rPr>
      </w:pPr>
      <w:r w:rsidRPr="0005122A">
        <w:rPr>
          <w:szCs w:val="28"/>
          <w:lang w:val="en-US"/>
        </w:rPr>
        <w:t>1</w:t>
      </w:r>
      <w:r w:rsidR="009B77DF">
        <w:rPr>
          <w:szCs w:val="28"/>
          <w:lang w:val="en-US"/>
        </w:rPr>
        <w:t>)</w:t>
      </w:r>
      <w:r>
        <w:rPr>
          <w:szCs w:val="28"/>
          <w:lang w:val="en-US"/>
        </w:rPr>
        <w:t xml:space="preserve"> </w:t>
      </w:r>
      <w:r w:rsidRPr="0005122A">
        <w:rPr>
          <w:szCs w:val="28"/>
          <w:lang w:val="en-US"/>
        </w:rPr>
        <w:t xml:space="preserve">the new content (function) obeys the existing architectural form; </w:t>
      </w:r>
    </w:p>
    <w:p w:rsidR="0005122A" w:rsidRPr="0005122A" w:rsidRDefault="009B77DF" w:rsidP="0005122A">
      <w:pPr>
        <w:spacing w:line="360" w:lineRule="auto"/>
        <w:ind w:firstLine="567"/>
        <w:rPr>
          <w:szCs w:val="28"/>
          <w:lang w:val="en-US"/>
        </w:rPr>
      </w:pPr>
      <w:r>
        <w:rPr>
          <w:szCs w:val="28"/>
          <w:lang w:val="en-US"/>
        </w:rPr>
        <w:t>2)</w:t>
      </w:r>
      <w:r w:rsidR="0005122A" w:rsidRPr="0005122A">
        <w:rPr>
          <w:szCs w:val="28"/>
          <w:lang w:val="en-US"/>
        </w:rPr>
        <w:t xml:space="preserve"> the new function must be the most stable, that is, such a social, household, technological process is chosen, which causes minimal changes in the structure of the </w:t>
      </w:r>
      <w:r w:rsidR="0005122A" w:rsidRPr="0005122A">
        <w:rPr>
          <w:szCs w:val="28"/>
          <w:lang w:val="en-US"/>
        </w:rPr>
        <w:lastRenderedPageBreak/>
        <w:t xml:space="preserve">monument during the periods of transformation and transformation of the social component of social development; </w:t>
      </w:r>
    </w:p>
    <w:p w:rsidR="0005122A" w:rsidRPr="0005122A" w:rsidRDefault="009B77DF" w:rsidP="0005122A">
      <w:pPr>
        <w:spacing w:line="360" w:lineRule="auto"/>
        <w:ind w:firstLine="567"/>
        <w:rPr>
          <w:szCs w:val="28"/>
          <w:lang w:val="en-US"/>
        </w:rPr>
      </w:pPr>
      <w:r>
        <w:rPr>
          <w:szCs w:val="28"/>
          <w:lang w:val="en-US"/>
        </w:rPr>
        <w:t>3)</w:t>
      </w:r>
      <w:r w:rsidR="0005122A" w:rsidRPr="0005122A">
        <w:rPr>
          <w:szCs w:val="28"/>
          <w:lang w:val="en-US"/>
        </w:rPr>
        <w:t xml:space="preserve"> the installed equipment and its operating mode must be safe for the monument and the environment; </w:t>
      </w:r>
    </w:p>
    <w:p w:rsidR="0005122A" w:rsidRPr="0005122A" w:rsidRDefault="009B77DF" w:rsidP="0005122A">
      <w:pPr>
        <w:spacing w:line="360" w:lineRule="auto"/>
        <w:ind w:firstLine="567"/>
        <w:rPr>
          <w:szCs w:val="28"/>
          <w:lang w:val="en-US"/>
        </w:rPr>
      </w:pPr>
      <w:r>
        <w:rPr>
          <w:szCs w:val="28"/>
          <w:lang w:val="en-US"/>
        </w:rPr>
        <w:t>4)</w:t>
      </w:r>
      <w:r w:rsidR="0005122A" w:rsidRPr="0005122A">
        <w:rPr>
          <w:szCs w:val="28"/>
          <w:lang w:val="en-US"/>
        </w:rPr>
        <w:t xml:space="preserve"> the mode of operation of the site should provide for its accessibility to visitors, in particular tourists, sightseers, people with special needs; </w:t>
      </w:r>
    </w:p>
    <w:p w:rsidR="004820A8" w:rsidRDefault="009B77DF" w:rsidP="0005122A">
      <w:pPr>
        <w:spacing w:line="360" w:lineRule="auto"/>
        <w:ind w:firstLine="567"/>
        <w:rPr>
          <w:szCs w:val="28"/>
          <w:lang w:val="en-US"/>
        </w:rPr>
      </w:pPr>
      <w:r>
        <w:rPr>
          <w:szCs w:val="28"/>
          <w:lang w:val="en-US"/>
        </w:rPr>
        <w:t>5)</w:t>
      </w:r>
      <w:r w:rsidR="0005122A" w:rsidRPr="0005122A">
        <w:rPr>
          <w:szCs w:val="28"/>
          <w:lang w:val="en-US"/>
        </w:rPr>
        <w:t xml:space="preserve"> it is necessary to avoid the contradiction between the modern function and the figurative and artistic content of the architectural work, so as not to destroy the aesthetic value of the perception of the monument by its inappropriate use.</w:t>
      </w:r>
    </w:p>
    <w:p w:rsidR="009B77DF" w:rsidRDefault="009B77DF" w:rsidP="0005122A">
      <w:pPr>
        <w:spacing w:line="360" w:lineRule="auto"/>
        <w:ind w:firstLine="567"/>
        <w:rPr>
          <w:szCs w:val="28"/>
          <w:lang w:val="en-US"/>
        </w:rPr>
      </w:pPr>
    </w:p>
    <w:p w:rsidR="00BE487E" w:rsidRDefault="009B77DF" w:rsidP="009B77DF">
      <w:pPr>
        <w:tabs>
          <w:tab w:val="left" w:pos="284"/>
          <w:tab w:val="left" w:pos="567"/>
        </w:tabs>
        <w:spacing w:line="360" w:lineRule="auto"/>
        <w:ind w:firstLine="0"/>
        <w:jc w:val="center"/>
        <w:rPr>
          <w:b/>
          <w:lang w:val="en-US"/>
        </w:rPr>
      </w:pPr>
      <w:r>
        <w:rPr>
          <w:b/>
          <w:szCs w:val="28"/>
          <w:lang w:val="en-US"/>
        </w:rPr>
        <w:t>Lecture 2</w:t>
      </w:r>
      <w:r w:rsidR="00BE487E" w:rsidRPr="00BE487E">
        <w:rPr>
          <w:b/>
          <w:szCs w:val="28"/>
          <w:lang w:val="en-US"/>
        </w:rPr>
        <w:t xml:space="preserve"> </w:t>
      </w:r>
      <w:r w:rsidR="00D57E34" w:rsidRPr="00D57E34">
        <w:rPr>
          <w:b/>
          <w:lang w:val="en-US"/>
        </w:rPr>
        <w:t>Scientific and project documentation on the protection of th</w:t>
      </w:r>
      <w:r>
        <w:rPr>
          <w:b/>
          <w:lang w:val="en-US"/>
        </w:rPr>
        <w:t>e traditional urban environment</w:t>
      </w:r>
    </w:p>
    <w:p w:rsidR="009B77DF" w:rsidRPr="009B77DF" w:rsidRDefault="009B77DF" w:rsidP="009B77DF">
      <w:pPr>
        <w:tabs>
          <w:tab w:val="left" w:pos="284"/>
          <w:tab w:val="left" w:pos="567"/>
        </w:tabs>
        <w:spacing w:line="360" w:lineRule="auto"/>
        <w:ind w:firstLine="0"/>
        <w:jc w:val="center"/>
        <w:rPr>
          <w:lang w:val="en-US"/>
        </w:rPr>
      </w:pPr>
    </w:p>
    <w:p w:rsidR="004820A8" w:rsidRPr="004820A8" w:rsidRDefault="004820A8" w:rsidP="00F31957">
      <w:pPr>
        <w:spacing w:line="360" w:lineRule="auto"/>
        <w:ind w:firstLine="567"/>
        <w:rPr>
          <w:bCs/>
          <w:szCs w:val="28"/>
          <w:lang w:val="en-US"/>
        </w:rPr>
      </w:pPr>
      <w:r w:rsidRPr="004820A8">
        <w:rPr>
          <w:bCs/>
          <w:szCs w:val="28"/>
          <w:lang w:val="en-US"/>
        </w:rPr>
        <w:t>The methodology for historical and architectural assessment involves determining the degree of preservation of the system or elements dating from the city’s major historical periods of development. In doing so, elements such as main squares, thoroughfares and boulevards, compositional axes, the boundaries of the city centre, former fortification lines, the routes and dimensions of secondary streets, and the planning structure of city blocks are assessed. The degree of preservation is thus determined. The chronological criterion is paramount in determining the value of the planning system. Other criteria – compositional and landscape – are supplementary.</w:t>
      </w:r>
    </w:p>
    <w:p w:rsidR="00313BE6" w:rsidRDefault="004820A8" w:rsidP="00F31957">
      <w:pPr>
        <w:spacing w:line="360" w:lineRule="auto"/>
        <w:ind w:firstLine="567"/>
        <w:rPr>
          <w:bCs/>
          <w:szCs w:val="28"/>
          <w:lang w:val="en-US"/>
        </w:rPr>
      </w:pPr>
      <w:r w:rsidRPr="004820A8">
        <w:rPr>
          <w:bCs/>
          <w:szCs w:val="28"/>
          <w:lang w:val="en-US"/>
        </w:rPr>
        <w:t xml:space="preserve">The methodology for the historical and architectural assessment of the built environment involves conducting a scientific inventory of buildings and structures within the study area, identifying architectural monuments, cultural heritage sites, background development and structures that are out of harmony with their surroundings. These identifications must be accompanied by proposals for measures to be taken regarding each category of building. During this process, historical, archaeological and monumental art monuments, as well as areas of archaeological cultural strata, are taken into account and identified in the documentation. It is of significant methodological importance to ascertain the degree of preservation of </w:t>
      </w:r>
      <w:r w:rsidRPr="004820A8">
        <w:rPr>
          <w:bCs/>
          <w:szCs w:val="28"/>
          <w:lang w:val="en-US"/>
        </w:rPr>
        <w:lastRenderedPageBreak/>
        <w:t>historic residential buildings, which must be determined on the basis of a set of parameters and classified into three categories:</w:t>
      </w:r>
      <w:r w:rsidR="00F31957">
        <w:rPr>
          <w:bCs/>
          <w:szCs w:val="28"/>
          <w:lang w:val="en-US"/>
        </w:rPr>
        <w:t xml:space="preserve"> </w:t>
      </w:r>
      <w:r w:rsidRPr="004820A8">
        <w:rPr>
          <w:bCs/>
          <w:szCs w:val="28"/>
          <w:lang w:val="en-US"/>
        </w:rPr>
        <w:t>high, good, satisfactory.</w:t>
      </w:r>
    </w:p>
    <w:p w:rsidR="00F31957" w:rsidRPr="00F31957" w:rsidRDefault="00F31957" w:rsidP="00F31957">
      <w:pPr>
        <w:spacing w:line="360" w:lineRule="auto"/>
        <w:ind w:firstLine="567"/>
        <w:rPr>
          <w:bCs/>
          <w:szCs w:val="28"/>
          <w:lang w:val="en-US"/>
        </w:rPr>
      </w:pPr>
      <w:r w:rsidRPr="00F31957">
        <w:rPr>
          <w:bCs/>
          <w:szCs w:val="28"/>
          <w:lang w:val="en-US"/>
        </w:rPr>
        <w:t xml:space="preserve">The codified outcome of the scientific and methodological work carried out to date in the field of urban planning for the protection of immovable cultural heritage is the State </w:t>
      </w:r>
      <w:r w:rsidR="00E51D04">
        <w:rPr>
          <w:bCs/>
          <w:szCs w:val="28"/>
          <w:lang w:val="en-US"/>
        </w:rPr>
        <w:t>Construction</w:t>
      </w:r>
      <w:r w:rsidRPr="00F31957">
        <w:rPr>
          <w:bCs/>
          <w:szCs w:val="28"/>
          <w:lang w:val="en-US"/>
        </w:rPr>
        <w:t xml:space="preserve"> </w:t>
      </w:r>
      <w:r w:rsidR="00E51D04">
        <w:rPr>
          <w:bCs/>
          <w:szCs w:val="28"/>
          <w:lang w:val="en-US"/>
        </w:rPr>
        <w:t>Regulations</w:t>
      </w:r>
      <w:r w:rsidRPr="00F31957">
        <w:rPr>
          <w:bCs/>
          <w:szCs w:val="28"/>
          <w:lang w:val="en-US"/>
        </w:rPr>
        <w:t xml:space="preserve"> (</w:t>
      </w:r>
      <w:r w:rsidR="00E51D04">
        <w:rPr>
          <w:bCs/>
          <w:szCs w:val="28"/>
          <w:lang w:val="en-US"/>
        </w:rPr>
        <w:t>SCR</w:t>
      </w:r>
      <w:r w:rsidR="00E51D04" w:rsidRPr="00E51D04">
        <w:rPr>
          <w:rStyle w:val="aff1"/>
          <w:b/>
          <w:lang w:val="en-US"/>
        </w:rPr>
        <w:t xml:space="preserve"> </w:t>
      </w:r>
      <w:r w:rsidR="00E51D04">
        <w:rPr>
          <w:rStyle w:val="afd"/>
          <w:b w:val="0"/>
          <w:lang w:val="en-US"/>
        </w:rPr>
        <w:t>B</w:t>
      </w:r>
      <w:r w:rsidR="00E51D04" w:rsidRPr="00E51D04">
        <w:rPr>
          <w:rStyle w:val="afd"/>
          <w:b w:val="0"/>
          <w:lang w:val="en-US"/>
        </w:rPr>
        <w:t>.2.2-3:2021</w:t>
      </w:r>
      <w:r w:rsidRPr="00F31957">
        <w:rPr>
          <w:bCs/>
          <w:szCs w:val="28"/>
          <w:lang w:val="en-US"/>
        </w:rPr>
        <w:t xml:space="preserve">) </w:t>
      </w:r>
      <w:r w:rsidR="007A137B">
        <w:rPr>
          <w:bCs/>
          <w:szCs w:val="28"/>
          <w:lang w:val="en-US"/>
        </w:rPr>
        <w:t>“</w:t>
      </w:r>
      <w:r w:rsidR="00E51D04" w:rsidRPr="00E51D04">
        <w:rPr>
          <w:bCs/>
          <w:szCs w:val="28"/>
          <w:lang w:val="en-US"/>
        </w:rPr>
        <w:t>Composition and Content of the Historical and Architectural Master Plan for a Settlement</w:t>
      </w:r>
      <w:r w:rsidR="007A137B">
        <w:rPr>
          <w:bCs/>
          <w:szCs w:val="28"/>
          <w:lang w:val="en-US"/>
        </w:rPr>
        <w:t>”</w:t>
      </w:r>
      <w:r w:rsidRPr="00F31957">
        <w:rPr>
          <w:bCs/>
          <w:szCs w:val="28"/>
          <w:lang w:val="en-US"/>
        </w:rPr>
        <w:t>.</w:t>
      </w:r>
    </w:p>
    <w:p w:rsidR="00F31957" w:rsidRDefault="00F31957" w:rsidP="00F31957">
      <w:pPr>
        <w:spacing w:line="360" w:lineRule="auto"/>
        <w:ind w:firstLine="567"/>
        <w:rPr>
          <w:bCs/>
          <w:szCs w:val="28"/>
          <w:lang w:val="en-US"/>
        </w:rPr>
      </w:pPr>
      <w:r w:rsidRPr="00F31957">
        <w:rPr>
          <w:bCs/>
          <w:szCs w:val="28"/>
          <w:lang w:val="en-US"/>
        </w:rPr>
        <w:t>A historical and architectural master plan is drawn up taking into account factual data available from various institutions and organisations, obtained following on-site surveys and specialised studies, which are carried out either independently of urban planning or during pre-design studies. This plan is a mandatory component of the master plan for a historic settlement; it contains data on its immovable cultural heritage to a sufficient extent to address issues of its protection and use at the master plan stage, and provides a general description of the heritage.</w:t>
      </w:r>
    </w:p>
    <w:p w:rsidR="00F31957" w:rsidRPr="00F31957" w:rsidRDefault="00F31957" w:rsidP="00F31957">
      <w:pPr>
        <w:spacing w:line="360" w:lineRule="auto"/>
        <w:ind w:firstLine="567"/>
        <w:rPr>
          <w:bCs/>
          <w:szCs w:val="28"/>
          <w:lang w:val="en-US"/>
        </w:rPr>
      </w:pPr>
      <w:r w:rsidRPr="00F31957">
        <w:rPr>
          <w:bCs/>
          <w:szCs w:val="28"/>
          <w:lang w:val="en-US"/>
        </w:rPr>
        <w:t>Depending on the number of cultural heritage sites, the size of the historic settlement and its natural features, the scope of the studies for historical and architectural master plans and the timeframes for their completion may vary significantly. The studies involve the identification, examination and assessment of all cultural heritage sites, and the determination of their role in the composition and structure of the town.</w:t>
      </w:r>
    </w:p>
    <w:p w:rsidR="00F31957" w:rsidRDefault="00F31957" w:rsidP="00F31957">
      <w:pPr>
        <w:spacing w:line="360" w:lineRule="auto"/>
        <w:ind w:firstLine="567"/>
        <w:rPr>
          <w:bCs/>
          <w:szCs w:val="28"/>
          <w:lang w:val="en-US"/>
        </w:rPr>
      </w:pPr>
      <w:r w:rsidRPr="00F31957">
        <w:rPr>
          <w:bCs/>
          <w:szCs w:val="28"/>
          <w:lang w:val="en-US"/>
        </w:rPr>
        <w:t>On the basis of the historical and architectural master plan for a historic settlement, and taking into account a comprehensive assessment of its territory (in terms of its historical and cultural, natural and landscape, and aesthetic aspects), heritage protection zones are established. These zones encompass areas within the vicinity of, and under the compositional and visual influence of, cultural heritage sites.</w:t>
      </w:r>
    </w:p>
    <w:p w:rsidR="00F31957" w:rsidRPr="00F31957" w:rsidRDefault="00F31957" w:rsidP="00F31957">
      <w:pPr>
        <w:spacing w:line="360" w:lineRule="auto"/>
        <w:ind w:firstLine="567"/>
        <w:rPr>
          <w:bCs/>
          <w:szCs w:val="28"/>
          <w:lang w:val="en-US"/>
        </w:rPr>
      </w:pPr>
      <w:r w:rsidRPr="00F31957">
        <w:rPr>
          <w:bCs/>
          <w:szCs w:val="28"/>
          <w:lang w:val="en-US"/>
        </w:rPr>
        <w:t xml:space="preserve">Before analysing the current challenges in defining heritage protection zones, it is worth focusing on the first stage of territorial heritage protection – the definition of a heritage site’s boundaries. At the beginning of the 21st century, this issue was, </w:t>
      </w:r>
      <w:r w:rsidR="009D124F">
        <w:rPr>
          <w:bCs/>
          <w:szCs w:val="28"/>
          <w:lang w:val="en-US"/>
        </w:rPr>
        <w:br/>
      </w:r>
      <w:r w:rsidRPr="00F31957">
        <w:rPr>
          <w:bCs/>
          <w:szCs w:val="28"/>
          <w:lang w:val="en-US"/>
        </w:rPr>
        <w:t xml:space="preserve">for a time, no longer recognised as important or as having legally significant consequences – and therefore of great practical importance. This is because the </w:t>
      </w:r>
      <w:r w:rsidRPr="00F31957">
        <w:rPr>
          <w:bCs/>
          <w:szCs w:val="28"/>
          <w:lang w:val="en-US"/>
        </w:rPr>
        <w:lastRenderedPageBreak/>
        <w:t>territory of a heritage site is the most valuable part of the historical environment. It is directly adjacent to the heritage site and forms an indivisible physical whole with it. Moreover, the territory of a monument is not just any plot of land on which the monument stands, but only that part</w:t>
      </w:r>
      <w:r w:rsidR="00871587">
        <w:rPr>
          <w:bCs/>
          <w:szCs w:val="28"/>
          <w:lang w:val="en-US"/>
        </w:rPr>
        <w:t xml:space="preserve"> – </w:t>
      </w:r>
      <w:r w:rsidRPr="00F31957">
        <w:rPr>
          <w:bCs/>
          <w:szCs w:val="28"/>
          <w:lang w:val="en-US"/>
        </w:rPr>
        <w:t>and within those boundaries</w:t>
      </w:r>
      <w:r w:rsidR="00871587">
        <w:rPr>
          <w:bCs/>
          <w:szCs w:val="28"/>
          <w:lang w:val="en-US"/>
        </w:rPr>
        <w:t xml:space="preserve"> – </w:t>
      </w:r>
      <w:r w:rsidRPr="00F31957">
        <w:rPr>
          <w:bCs/>
          <w:szCs w:val="28"/>
          <w:lang w:val="en-US"/>
        </w:rPr>
        <w:t>which is directly linked to the monument itself in historical, planning, physical and functional terms.</w:t>
      </w:r>
    </w:p>
    <w:p w:rsidR="00F31957" w:rsidRDefault="00F31957" w:rsidP="00F31957">
      <w:pPr>
        <w:spacing w:line="360" w:lineRule="auto"/>
        <w:ind w:firstLine="567"/>
        <w:rPr>
          <w:bCs/>
          <w:szCs w:val="28"/>
          <w:lang w:val="en-US"/>
        </w:rPr>
      </w:pPr>
      <w:r w:rsidRPr="00F31957">
        <w:rPr>
          <w:bCs/>
          <w:szCs w:val="28"/>
          <w:lang w:val="en-US"/>
        </w:rPr>
        <w:t>The territory of a monument is a fundamental element in the system of monument protection. The essence of a monument’s territory and its distinction from a protection zone (and from all types of monument protection zones) lies in the fact that the territory of a monument is linked to the monument’s historical physical substance, rather than to the compositional and visual influence of the natural environment. This is because different kinds and types of immovable cultural heritage monuments have their own specific characteristics in terms of the physical embodiment of the object of protection. Accordingly, the following types of monument territories should be distinguished:</w:t>
      </w:r>
    </w:p>
    <w:p w:rsidR="00F31957" w:rsidRPr="00F31957" w:rsidRDefault="00F31957" w:rsidP="00F31957">
      <w:pPr>
        <w:spacing w:line="360" w:lineRule="auto"/>
        <w:ind w:firstLine="567"/>
        <w:rPr>
          <w:bCs/>
          <w:szCs w:val="28"/>
          <w:lang w:val="en-US"/>
        </w:rPr>
      </w:pPr>
      <w:r w:rsidRPr="00F31957">
        <w:rPr>
          <w:bCs/>
          <w:szCs w:val="28"/>
          <w:lang w:val="en-US"/>
        </w:rPr>
        <w:t>– a stand-alone monument;</w:t>
      </w:r>
    </w:p>
    <w:p w:rsidR="00F31957" w:rsidRPr="00F31957" w:rsidRDefault="00F31957" w:rsidP="00F31957">
      <w:pPr>
        <w:spacing w:line="360" w:lineRule="auto"/>
        <w:ind w:firstLine="567"/>
        <w:rPr>
          <w:bCs/>
          <w:szCs w:val="28"/>
          <w:lang w:val="en-US"/>
        </w:rPr>
      </w:pPr>
      <w:r w:rsidRPr="00F31957">
        <w:rPr>
          <w:bCs/>
          <w:szCs w:val="28"/>
          <w:lang w:val="en-US"/>
        </w:rPr>
        <w:t>– a complex of monuments, i.e. a group of monuments united by their location;</w:t>
      </w:r>
    </w:p>
    <w:p w:rsidR="00F31957" w:rsidRPr="00F31957" w:rsidRDefault="00F31957" w:rsidP="00F31957">
      <w:pPr>
        <w:spacing w:line="360" w:lineRule="auto"/>
        <w:ind w:firstLine="567"/>
        <w:rPr>
          <w:bCs/>
          <w:szCs w:val="28"/>
          <w:lang w:val="en-US"/>
        </w:rPr>
      </w:pPr>
      <w:r w:rsidRPr="00F31957">
        <w:rPr>
          <w:bCs/>
          <w:szCs w:val="28"/>
          <w:lang w:val="en-US"/>
        </w:rPr>
        <w:t>– an ensemble of heritage sites, i.e. a group of sites united by a shared territory, history of origin and development, and a shared compositional structure;</w:t>
      </w:r>
    </w:p>
    <w:p w:rsidR="00F31957" w:rsidRPr="00F31957" w:rsidRDefault="00F31957" w:rsidP="00F31957">
      <w:pPr>
        <w:spacing w:line="360" w:lineRule="auto"/>
        <w:ind w:firstLine="567"/>
        <w:rPr>
          <w:bCs/>
          <w:szCs w:val="28"/>
          <w:lang w:val="en-US"/>
        </w:rPr>
      </w:pPr>
      <w:r w:rsidRPr="00F31957">
        <w:rPr>
          <w:bCs/>
          <w:szCs w:val="28"/>
          <w:lang w:val="en-US"/>
        </w:rPr>
        <w:t>– urban planning and landscape heritage sites (streets, squares, groups of blocks, historic city centers, and other areas of significant size).</w:t>
      </w:r>
    </w:p>
    <w:p w:rsidR="00F31957" w:rsidRPr="00F31957" w:rsidRDefault="00F31957" w:rsidP="00F31957">
      <w:pPr>
        <w:spacing w:line="360" w:lineRule="auto"/>
        <w:ind w:firstLine="567"/>
        <w:rPr>
          <w:bCs/>
          <w:szCs w:val="28"/>
          <w:lang w:val="en-US"/>
        </w:rPr>
      </w:pPr>
      <w:r w:rsidRPr="00F31957">
        <w:rPr>
          <w:bCs/>
          <w:szCs w:val="28"/>
          <w:lang w:val="en-US"/>
        </w:rPr>
        <w:t>However, the classification of a monument (as being of national or local significance) does not, from a methodological point of view, affect the definition of the monument’s territory. Each of these categories has specific characteristics regarding the definition of boundaries and the regimes governing the use of the monument’s territory.</w:t>
      </w:r>
    </w:p>
    <w:p w:rsidR="00F31957" w:rsidRDefault="00F31957" w:rsidP="00F31957">
      <w:pPr>
        <w:spacing w:line="360" w:lineRule="auto"/>
        <w:ind w:firstLine="567"/>
        <w:rPr>
          <w:bCs/>
          <w:szCs w:val="28"/>
          <w:lang w:val="en-US"/>
        </w:rPr>
      </w:pPr>
      <w:r w:rsidRPr="00F31957">
        <w:rPr>
          <w:bCs/>
          <w:szCs w:val="28"/>
          <w:lang w:val="en-US"/>
        </w:rPr>
        <w:t>The regime governing the use of a heritage site’s territory is essentially one of conservation: no construction is permitted here; only works relating to the restoration, adaptation, conversion into a museum, improvement and regeneration of the site and its territory may be carried out. Even where utility services are to be installed, these must be limited to those necessary for the operation of the heritage site(s).</w:t>
      </w:r>
    </w:p>
    <w:p w:rsidR="00F31957" w:rsidRPr="00F31957" w:rsidRDefault="00F31957" w:rsidP="00F31957">
      <w:pPr>
        <w:spacing w:line="360" w:lineRule="auto"/>
        <w:ind w:firstLine="567"/>
        <w:rPr>
          <w:bCs/>
          <w:szCs w:val="28"/>
          <w:lang w:val="en-US"/>
        </w:rPr>
      </w:pPr>
      <w:r w:rsidRPr="00F31957">
        <w:rPr>
          <w:bCs/>
          <w:szCs w:val="28"/>
          <w:lang w:val="en-US"/>
        </w:rPr>
        <w:lastRenderedPageBreak/>
        <w:t>In accordance with the law, heritage protection zones include:</w:t>
      </w:r>
    </w:p>
    <w:p w:rsidR="00F31957" w:rsidRPr="00F31957" w:rsidRDefault="00F31957" w:rsidP="00F31957">
      <w:pPr>
        <w:spacing w:line="360" w:lineRule="auto"/>
        <w:ind w:firstLine="567"/>
        <w:rPr>
          <w:bCs/>
          <w:szCs w:val="28"/>
          <w:lang w:val="en-US"/>
        </w:rPr>
      </w:pPr>
      <w:r w:rsidRPr="00F31957">
        <w:rPr>
          <w:bCs/>
          <w:szCs w:val="28"/>
          <w:lang w:val="en-US"/>
        </w:rPr>
        <w:t>– a conservation zone;</w:t>
      </w:r>
    </w:p>
    <w:p w:rsidR="00F31957" w:rsidRPr="00F31957" w:rsidRDefault="00F31957" w:rsidP="00F31957">
      <w:pPr>
        <w:spacing w:line="360" w:lineRule="auto"/>
        <w:ind w:firstLine="567"/>
        <w:rPr>
          <w:bCs/>
          <w:szCs w:val="28"/>
          <w:lang w:val="en-US"/>
        </w:rPr>
      </w:pPr>
      <w:r w:rsidRPr="00F31957">
        <w:rPr>
          <w:bCs/>
          <w:szCs w:val="28"/>
          <w:lang w:val="en-US"/>
        </w:rPr>
        <w:t>– a development control zone;</w:t>
      </w:r>
    </w:p>
    <w:p w:rsidR="00F31957" w:rsidRPr="00F31957" w:rsidRDefault="00F31957" w:rsidP="00F31957">
      <w:pPr>
        <w:spacing w:line="360" w:lineRule="auto"/>
        <w:ind w:firstLine="567"/>
        <w:rPr>
          <w:bCs/>
          <w:szCs w:val="28"/>
          <w:lang w:val="en-US"/>
        </w:rPr>
      </w:pPr>
      <w:r w:rsidRPr="00F31957">
        <w:rPr>
          <w:bCs/>
          <w:szCs w:val="28"/>
          <w:lang w:val="en-US"/>
        </w:rPr>
        <w:t>– a protected landscape zone;</w:t>
      </w:r>
    </w:p>
    <w:p w:rsidR="00F31957" w:rsidRPr="00F31957" w:rsidRDefault="00F31957" w:rsidP="00F31957">
      <w:pPr>
        <w:spacing w:line="360" w:lineRule="auto"/>
        <w:ind w:firstLine="567"/>
        <w:rPr>
          <w:bCs/>
          <w:szCs w:val="28"/>
          <w:lang w:val="en-US"/>
        </w:rPr>
      </w:pPr>
      <w:r w:rsidRPr="00F31957">
        <w:rPr>
          <w:bCs/>
          <w:szCs w:val="28"/>
          <w:lang w:val="en-US"/>
        </w:rPr>
        <w:t>– a zone for the protection of archaeological cultural layers.</w:t>
      </w:r>
    </w:p>
    <w:p w:rsidR="00F31957" w:rsidRPr="00F31957" w:rsidRDefault="00F31957" w:rsidP="00F31957">
      <w:pPr>
        <w:spacing w:line="360" w:lineRule="auto"/>
        <w:ind w:firstLine="567"/>
        <w:rPr>
          <w:bCs/>
          <w:szCs w:val="28"/>
          <w:lang w:val="en-US"/>
        </w:rPr>
      </w:pPr>
      <w:r w:rsidRPr="00F31957">
        <w:rPr>
          <w:bCs/>
          <w:szCs w:val="28"/>
          <w:lang w:val="en-US"/>
        </w:rPr>
        <w:t>The aesthetic perception of architecture is a perception based on the concept of beauty, which changes as socio-historical conditions change. Aesthetically, a person may perceive nature, the human personality and the entire surrounding physical environment.</w:t>
      </w:r>
    </w:p>
    <w:p w:rsidR="00F31957" w:rsidRPr="00F31957" w:rsidRDefault="00F31957" w:rsidP="00F31957">
      <w:pPr>
        <w:spacing w:line="360" w:lineRule="auto"/>
        <w:ind w:firstLine="567"/>
        <w:rPr>
          <w:bCs/>
          <w:szCs w:val="28"/>
          <w:lang w:val="en-US"/>
        </w:rPr>
      </w:pPr>
      <w:r w:rsidRPr="00F31957">
        <w:rPr>
          <w:bCs/>
          <w:szCs w:val="28"/>
          <w:lang w:val="en-US"/>
        </w:rPr>
        <w:t>In general, the perception of an architectural work (object) includes: the perception of its three-dimensional structure; an understanding of its functional purpose and how this purpose corresponds to its physical form; an understanding of how the structures function and how this function is expressed in their physical form; the perception and understanding of the artistic form of architecture; and the perception, through artistic form, of the ideological and artistic content.</w:t>
      </w:r>
    </w:p>
    <w:p w:rsidR="00F31957" w:rsidRDefault="00F31957" w:rsidP="00F31957">
      <w:pPr>
        <w:spacing w:line="360" w:lineRule="auto"/>
        <w:ind w:firstLine="567"/>
        <w:rPr>
          <w:bCs/>
          <w:szCs w:val="28"/>
          <w:lang w:val="en-US"/>
        </w:rPr>
      </w:pPr>
      <w:r w:rsidRPr="00F31957">
        <w:rPr>
          <w:bCs/>
          <w:szCs w:val="28"/>
          <w:lang w:val="en-US"/>
        </w:rPr>
        <w:t>The analysis of the visual perception of monuments and their role within their surroundings is an important component of research into historic towns and the identification of ways to preserve their cultural heritage. The analysis reveals the specific features of how the monuments themselves are perceived, all significant visual and compositional links with the surroundings, and the degree to which their historical urban and natural environment has been preserved. The main outcomes of such an analysis are the identification of the areas most important for viewing and highlighting the architectural merits of the monuments, the determination of the monuments’ role in the city’s composition and character, the classification of views of the monuments according to their value, and the identification of areas and characteristic elements associated with their viewing.</w:t>
      </w:r>
    </w:p>
    <w:p w:rsidR="00F31957" w:rsidRPr="00F31957" w:rsidRDefault="00F31957" w:rsidP="00F31957">
      <w:pPr>
        <w:spacing w:line="360" w:lineRule="auto"/>
        <w:ind w:firstLine="567"/>
        <w:rPr>
          <w:bCs/>
          <w:szCs w:val="28"/>
          <w:lang w:val="en-US"/>
        </w:rPr>
      </w:pPr>
      <w:r w:rsidRPr="00F31957">
        <w:rPr>
          <w:bCs/>
          <w:szCs w:val="28"/>
          <w:lang w:val="en-US"/>
        </w:rPr>
        <w:t xml:space="preserve">The physiological basis for the visual perception of an architectural feature lies in the structure of the human eye and the findings of experimental studies into its functioning. The identification of a landmark as the primary object of observation leads to the establishment of a visual-spatial connection between it and the viewer. </w:t>
      </w:r>
      <w:r w:rsidRPr="00F31957">
        <w:rPr>
          <w:bCs/>
          <w:szCs w:val="28"/>
          <w:lang w:val="en-US"/>
        </w:rPr>
        <w:lastRenderedPageBreak/>
        <w:t>Each vantage point from which the monument can be observed corresponds to a specific view, and each view has its own vantage point. A vantage point is a limited area of territory within which the view remains virtually unchanged; it is characterised by its location on the terrain, the size of the area it covers and the direction of the view. Each view of a monument is associated with a specific area from which it can be viewed – the vantage point – and the zone in which the view is formed.</w:t>
      </w:r>
    </w:p>
    <w:p w:rsidR="00F31957" w:rsidRDefault="00F31957" w:rsidP="00F31957">
      <w:pPr>
        <w:spacing w:line="360" w:lineRule="auto"/>
        <w:ind w:firstLine="567"/>
        <w:rPr>
          <w:bCs/>
          <w:szCs w:val="28"/>
          <w:lang w:val="en-US"/>
        </w:rPr>
      </w:pPr>
      <w:r w:rsidRPr="00F31957">
        <w:rPr>
          <w:bCs/>
          <w:szCs w:val="28"/>
          <w:lang w:val="en-US"/>
        </w:rPr>
        <w:t>The multitude of vantage points from which a historic building can be observed constitutes the monument’s visibility zone. The sum of such zones determines the areas from which historic buildings in the city can be viewed. Vantage points are characterised by the size of the area, the distance to the monument, and the number and order of the views from them.</w:t>
      </w:r>
    </w:p>
    <w:p w:rsidR="00F31957" w:rsidRPr="00F31957" w:rsidRDefault="00F31957" w:rsidP="00F31957">
      <w:pPr>
        <w:spacing w:line="360" w:lineRule="auto"/>
        <w:ind w:firstLine="567"/>
        <w:rPr>
          <w:bCs/>
          <w:szCs w:val="28"/>
          <w:lang w:val="en-US"/>
        </w:rPr>
      </w:pPr>
      <w:r w:rsidRPr="00F31957">
        <w:rPr>
          <w:bCs/>
          <w:szCs w:val="28"/>
          <w:lang w:val="en-US"/>
        </w:rPr>
        <w:t>An analysis and categorisation of typical vantage points has identified five main types of areas from which views of monuments can be seen, which are closely linked to their location within the urban fabric:</w:t>
      </w:r>
    </w:p>
    <w:p w:rsidR="00F31957" w:rsidRPr="00F31957" w:rsidRDefault="00F31957" w:rsidP="00F31957">
      <w:pPr>
        <w:spacing w:line="360" w:lineRule="auto"/>
        <w:ind w:firstLine="567"/>
        <w:rPr>
          <w:bCs/>
          <w:szCs w:val="28"/>
          <w:lang w:val="en-US"/>
        </w:rPr>
      </w:pPr>
      <w:r w:rsidRPr="00F31957">
        <w:rPr>
          <w:bCs/>
          <w:szCs w:val="28"/>
          <w:lang w:val="en-US"/>
        </w:rPr>
        <w:t>– along the red line of a street amidst dense development;</w:t>
      </w:r>
    </w:p>
    <w:p w:rsidR="00F31957" w:rsidRPr="00F31957" w:rsidRDefault="00F31957" w:rsidP="00F31957">
      <w:pPr>
        <w:spacing w:line="360" w:lineRule="auto"/>
        <w:ind w:firstLine="567"/>
        <w:rPr>
          <w:bCs/>
          <w:szCs w:val="28"/>
          <w:lang w:val="en-US"/>
        </w:rPr>
      </w:pPr>
      <w:r w:rsidRPr="00F31957">
        <w:rPr>
          <w:bCs/>
          <w:szCs w:val="28"/>
          <w:lang w:val="en-US"/>
        </w:rPr>
        <w:t>– at a street junction;</w:t>
      </w:r>
    </w:p>
    <w:p w:rsidR="00F31957" w:rsidRPr="00F31957" w:rsidRDefault="00F31957" w:rsidP="00F31957">
      <w:pPr>
        <w:spacing w:line="360" w:lineRule="auto"/>
        <w:ind w:firstLine="567"/>
        <w:rPr>
          <w:bCs/>
          <w:szCs w:val="28"/>
          <w:lang w:val="en-US"/>
        </w:rPr>
      </w:pPr>
      <w:r w:rsidRPr="00F31957">
        <w:rPr>
          <w:bCs/>
          <w:szCs w:val="28"/>
          <w:lang w:val="en-US"/>
        </w:rPr>
        <w:t>– in the centre of a block;</w:t>
      </w:r>
    </w:p>
    <w:p w:rsidR="00F31957" w:rsidRPr="00F31957" w:rsidRDefault="00F31957" w:rsidP="00F31957">
      <w:pPr>
        <w:spacing w:line="360" w:lineRule="auto"/>
        <w:ind w:firstLine="567"/>
        <w:rPr>
          <w:bCs/>
          <w:szCs w:val="28"/>
          <w:lang w:val="en-US"/>
        </w:rPr>
      </w:pPr>
      <w:r w:rsidRPr="00F31957">
        <w:rPr>
          <w:bCs/>
          <w:szCs w:val="28"/>
          <w:lang w:val="en-US"/>
        </w:rPr>
        <w:t>– at the end of a street;</w:t>
      </w:r>
    </w:p>
    <w:p w:rsidR="00F31957" w:rsidRPr="00F31957" w:rsidRDefault="00F31957" w:rsidP="00F31957">
      <w:pPr>
        <w:spacing w:line="360" w:lineRule="auto"/>
        <w:ind w:firstLine="567"/>
        <w:rPr>
          <w:bCs/>
          <w:szCs w:val="28"/>
          <w:lang w:val="en-US"/>
        </w:rPr>
      </w:pPr>
      <w:r w:rsidRPr="00F31957">
        <w:rPr>
          <w:bCs/>
          <w:szCs w:val="28"/>
          <w:lang w:val="en-US"/>
        </w:rPr>
        <w:t>– on higher ground;</w:t>
      </w:r>
    </w:p>
    <w:p w:rsidR="00F31957" w:rsidRPr="00F31957" w:rsidRDefault="00F31957" w:rsidP="00F31957">
      <w:pPr>
        <w:spacing w:line="360" w:lineRule="auto"/>
        <w:ind w:firstLine="567"/>
        <w:rPr>
          <w:bCs/>
          <w:szCs w:val="28"/>
          <w:lang w:val="en-US"/>
        </w:rPr>
      </w:pPr>
      <w:r w:rsidRPr="00F31957">
        <w:rPr>
          <w:bCs/>
          <w:szCs w:val="28"/>
          <w:lang w:val="en-US"/>
        </w:rPr>
        <w:t>– in the centre of a square;</w:t>
      </w:r>
    </w:p>
    <w:p w:rsidR="00F31957" w:rsidRDefault="00F31957" w:rsidP="00F31957">
      <w:pPr>
        <w:spacing w:line="360" w:lineRule="auto"/>
        <w:ind w:firstLine="567"/>
        <w:rPr>
          <w:bCs/>
          <w:szCs w:val="28"/>
          <w:lang w:val="en-US"/>
        </w:rPr>
      </w:pPr>
      <w:r w:rsidRPr="00F31957">
        <w:rPr>
          <w:bCs/>
          <w:szCs w:val="28"/>
          <w:lang w:val="en-US"/>
        </w:rPr>
        <w:t>Valuable views of architectural monuments are a key element in the preservation of cultural heritage, as they shape the perception of historical sites in space and time. The most important views typically take into account perspective, historical context, the relationship with the surrounding environment, and the aesthetic significance of the monument. Research in this field has identified nine main levels:</w:t>
      </w:r>
    </w:p>
    <w:p w:rsidR="00F31957" w:rsidRPr="00F31957" w:rsidRDefault="00F31957" w:rsidP="00F31957">
      <w:pPr>
        <w:spacing w:line="360" w:lineRule="auto"/>
        <w:ind w:firstLine="567"/>
        <w:rPr>
          <w:bCs/>
          <w:szCs w:val="28"/>
          <w:lang w:val="en-US"/>
        </w:rPr>
      </w:pPr>
      <w:r w:rsidRPr="00F31957">
        <w:rPr>
          <w:bCs/>
          <w:szCs w:val="28"/>
          <w:lang w:val="en-US"/>
        </w:rPr>
        <w:t>1. A panoramic view</w:t>
      </w:r>
      <w:r w:rsidR="009B77DF">
        <w:rPr>
          <w:bCs/>
          <w:szCs w:val="28"/>
          <w:lang w:val="en-US"/>
        </w:rPr>
        <w:t xml:space="preserve"> featuring a prominent landmark.</w:t>
      </w:r>
    </w:p>
    <w:p w:rsidR="00F31957" w:rsidRPr="00F31957" w:rsidRDefault="00F31957" w:rsidP="00F31957">
      <w:pPr>
        <w:spacing w:line="360" w:lineRule="auto"/>
        <w:ind w:firstLine="567"/>
        <w:rPr>
          <w:bCs/>
          <w:szCs w:val="28"/>
          <w:lang w:val="en-US"/>
        </w:rPr>
      </w:pPr>
      <w:r w:rsidRPr="00F31957">
        <w:rPr>
          <w:bCs/>
          <w:szCs w:val="28"/>
          <w:lang w:val="en-US"/>
        </w:rPr>
        <w:t>2</w:t>
      </w:r>
      <w:r w:rsidR="009B77DF">
        <w:rPr>
          <w:bCs/>
          <w:szCs w:val="28"/>
          <w:lang w:val="en-US"/>
        </w:rPr>
        <w:t>. A frontal view of the façade.</w:t>
      </w:r>
    </w:p>
    <w:p w:rsidR="00F31957" w:rsidRPr="00F31957" w:rsidRDefault="00F31957" w:rsidP="00F31957">
      <w:pPr>
        <w:spacing w:line="360" w:lineRule="auto"/>
        <w:ind w:firstLine="567"/>
        <w:rPr>
          <w:bCs/>
          <w:szCs w:val="28"/>
          <w:lang w:val="en-US"/>
        </w:rPr>
      </w:pPr>
      <w:r w:rsidRPr="00F31957">
        <w:rPr>
          <w:bCs/>
          <w:szCs w:val="28"/>
          <w:lang w:val="en-US"/>
        </w:rPr>
        <w:t>3. A histori</w:t>
      </w:r>
      <w:r w:rsidR="009B77DF">
        <w:rPr>
          <w:bCs/>
          <w:szCs w:val="28"/>
          <w:lang w:val="en-US"/>
        </w:rPr>
        <w:t>cal perspective on the landmark.</w:t>
      </w:r>
    </w:p>
    <w:p w:rsidR="00F31957" w:rsidRPr="00F31957" w:rsidRDefault="00F31957" w:rsidP="00F31957">
      <w:pPr>
        <w:spacing w:line="360" w:lineRule="auto"/>
        <w:ind w:firstLine="567"/>
        <w:rPr>
          <w:bCs/>
          <w:szCs w:val="28"/>
          <w:lang w:val="en-US"/>
        </w:rPr>
      </w:pPr>
      <w:r w:rsidRPr="00F31957">
        <w:rPr>
          <w:bCs/>
          <w:szCs w:val="28"/>
          <w:lang w:val="en-US"/>
        </w:rPr>
        <w:lastRenderedPageBreak/>
        <w:t xml:space="preserve">4. A view from iconic vantage points </w:t>
      </w:r>
      <w:r w:rsidR="009B77DF">
        <w:rPr>
          <w:bCs/>
          <w:szCs w:val="28"/>
          <w:lang w:val="en-US"/>
        </w:rPr>
        <w:t>in the city or surrounding area.</w:t>
      </w:r>
    </w:p>
    <w:p w:rsidR="00F31957" w:rsidRPr="00F31957" w:rsidRDefault="00F31957" w:rsidP="00F31957">
      <w:pPr>
        <w:spacing w:line="360" w:lineRule="auto"/>
        <w:ind w:firstLine="567"/>
        <w:rPr>
          <w:bCs/>
          <w:szCs w:val="28"/>
          <w:lang w:val="en-US"/>
        </w:rPr>
      </w:pPr>
      <w:r w:rsidRPr="00F31957">
        <w:rPr>
          <w:bCs/>
          <w:szCs w:val="28"/>
          <w:lang w:val="en-US"/>
        </w:rPr>
        <w:t xml:space="preserve">5. </w:t>
      </w:r>
      <w:r w:rsidR="009B77DF">
        <w:rPr>
          <w:bCs/>
          <w:szCs w:val="28"/>
          <w:lang w:val="en-US"/>
        </w:rPr>
        <w:t>A side view or an oblique angle.</w:t>
      </w:r>
    </w:p>
    <w:p w:rsidR="00F31957" w:rsidRPr="00F31957" w:rsidRDefault="00F31957" w:rsidP="00F31957">
      <w:pPr>
        <w:spacing w:line="360" w:lineRule="auto"/>
        <w:ind w:firstLine="567"/>
        <w:rPr>
          <w:bCs/>
          <w:szCs w:val="28"/>
          <w:lang w:val="en-US"/>
        </w:rPr>
      </w:pPr>
      <w:r w:rsidRPr="00F31957">
        <w:rPr>
          <w:bCs/>
          <w:szCs w:val="28"/>
          <w:lang w:val="en-US"/>
        </w:rPr>
        <w:t>6. A</w:t>
      </w:r>
      <w:r w:rsidR="009B77DF">
        <w:rPr>
          <w:bCs/>
          <w:szCs w:val="28"/>
          <w:lang w:val="en-US"/>
        </w:rPr>
        <w:t xml:space="preserve"> view integrating the landscape.</w:t>
      </w:r>
    </w:p>
    <w:p w:rsidR="00F31957" w:rsidRPr="00F31957" w:rsidRDefault="00F31957" w:rsidP="00F31957">
      <w:pPr>
        <w:spacing w:line="360" w:lineRule="auto"/>
        <w:ind w:firstLine="567"/>
        <w:rPr>
          <w:bCs/>
          <w:szCs w:val="28"/>
          <w:lang w:val="en-US"/>
        </w:rPr>
      </w:pPr>
      <w:r w:rsidRPr="00F31957">
        <w:rPr>
          <w:bCs/>
          <w:szCs w:val="28"/>
          <w:lang w:val="en-US"/>
        </w:rPr>
        <w:t xml:space="preserve">7. </w:t>
      </w:r>
      <w:r w:rsidR="009B77DF">
        <w:rPr>
          <w:bCs/>
          <w:szCs w:val="28"/>
          <w:lang w:val="en-US"/>
        </w:rPr>
        <w:t>A view of architectural details.</w:t>
      </w:r>
    </w:p>
    <w:p w:rsidR="00F31957" w:rsidRPr="00F31957" w:rsidRDefault="009B77DF" w:rsidP="00F31957">
      <w:pPr>
        <w:spacing w:line="360" w:lineRule="auto"/>
        <w:ind w:firstLine="567"/>
        <w:rPr>
          <w:bCs/>
          <w:szCs w:val="28"/>
          <w:lang w:val="en-US"/>
        </w:rPr>
      </w:pPr>
      <w:r>
        <w:rPr>
          <w:bCs/>
          <w:szCs w:val="28"/>
          <w:lang w:val="en-US"/>
        </w:rPr>
        <w:t>8. Interior views or interiors.</w:t>
      </w:r>
    </w:p>
    <w:p w:rsidR="00F31957" w:rsidRPr="00F31957" w:rsidRDefault="00F31957" w:rsidP="00F31957">
      <w:pPr>
        <w:spacing w:line="360" w:lineRule="auto"/>
        <w:ind w:firstLine="567"/>
        <w:rPr>
          <w:bCs/>
          <w:szCs w:val="28"/>
          <w:lang w:val="en-US"/>
        </w:rPr>
      </w:pPr>
      <w:r w:rsidRPr="00F31957">
        <w:rPr>
          <w:bCs/>
          <w:szCs w:val="28"/>
          <w:lang w:val="en-US"/>
        </w:rPr>
        <w:t>9. A view from unusu</w:t>
      </w:r>
      <w:r w:rsidR="007A137B">
        <w:rPr>
          <w:bCs/>
          <w:szCs w:val="28"/>
          <w:lang w:val="en-US"/>
        </w:rPr>
        <w:t>al angles or at specific angles.</w:t>
      </w:r>
    </w:p>
    <w:p w:rsidR="00F31957" w:rsidRDefault="00F31957" w:rsidP="00F31957">
      <w:pPr>
        <w:spacing w:line="360" w:lineRule="auto"/>
        <w:ind w:firstLine="567"/>
        <w:rPr>
          <w:bCs/>
          <w:szCs w:val="28"/>
          <w:lang w:val="en-US"/>
        </w:rPr>
      </w:pPr>
      <w:r w:rsidRPr="00F31957">
        <w:rPr>
          <w:bCs/>
          <w:szCs w:val="28"/>
          <w:lang w:val="en-US"/>
        </w:rPr>
        <w:t>To preserve architectural heritage, it is most important to document panoramic and frontal views, as these convey the scale, significance and composition of the monument. Historical approaches and views from key vantage points in the city are of great cultural value, as they highlight the connection between the monument and its surroundings.</w:t>
      </w:r>
    </w:p>
    <w:p w:rsidR="00F31957" w:rsidRPr="00F31957" w:rsidRDefault="00F31957" w:rsidP="00F31957">
      <w:pPr>
        <w:spacing w:line="360" w:lineRule="auto"/>
        <w:ind w:firstLine="567"/>
        <w:rPr>
          <w:bCs/>
          <w:szCs w:val="28"/>
          <w:lang w:val="en-US"/>
        </w:rPr>
      </w:pPr>
      <w:r w:rsidRPr="00F31957">
        <w:rPr>
          <w:bCs/>
          <w:szCs w:val="28"/>
          <w:lang w:val="en-US"/>
        </w:rPr>
        <w:t>The basis for research into the visual presentation of architectural monuments lies in conducting visual and graphical analysis (panoramas, terrain p</w:t>
      </w:r>
      <w:r w:rsidR="009B77DF">
        <w:rPr>
          <w:bCs/>
          <w:szCs w:val="28"/>
          <w:lang w:val="en-US"/>
        </w:rPr>
        <w:t>rofiles, perspective images, 3D-</w:t>
      </w:r>
      <w:r w:rsidRPr="00F31957">
        <w:rPr>
          <w:bCs/>
          <w:szCs w:val="28"/>
          <w:lang w:val="en-US"/>
        </w:rPr>
        <w:t>visualisations, as well as the most important street-level views) with the aim of identifying the main visual fronts, areas where views are formed and vantage points, as well as identifying panoramic vantage points that are not subject to change, and buildings and structures that are out of harmony with their surroundings.</w:t>
      </w:r>
    </w:p>
    <w:p w:rsidR="00F31957" w:rsidRDefault="00F31957" w:rsidP="00F31957">
      <w:pPr>
        <w:spacing w:line="360" w:lineRule="auto"/>
        <w:ind w:firstLine="567"/>
        <w:rPr>
          <w:bCs/>
          <w:szCs w:val="28"/>
          <w:lang w:val="en-US"/>
        </w:rPr>
      </w:pPr>
      <w:r w:rsidRPr="00F31957">
        <w:rPr>
          <w:bCs/>
          <w:szCs w:val="28"/>
          <w:lang w:val="en-US"/>
        </w:rPr>
        <w:t>Viewpoints from which cultural heritage sites that shape the city’s unique and distinctive appearance are visible, and which have limited visibility from other points (or none at all), are not subject to change. Protection zones for architectural monuments play a vital role in the preservation of cultural heritage, and their primary purpose is to safeguard valuable views. This concerns the preservation of panoramic views, visual corridors, and the spatial context that allows the historical value of a monument to be appreciated within its natural environment or within the urban fabric. The protection of views is one of the key functions that determine the principles of zoning around architectural monuments.</w:t>
      </w:r>
    </w:p>
    <w:p w:rsidR="00F31957" w:rsidRPr="00F31957" w:rsidRDefault="00F31957" w:rsidP="00F31957">
      <w:pPr>
        <w:spacing w:line="360" w:lineRule="auto"/>
        <w:ind w:firstLine="567"/>
        <w:rPr>
          <w:bCs/>
          <w:szCs w:val="28"/>
          <w:lang w:val="en-US"/>
        </w:rPr>
      </w:pPr>
      <w:r w:rsidRPr="00F31957">
        <w:rPr>
          <w:bCs/>
          <w:szCs w:val="28"/>
          <w:lang w:val="en-US"/>
        </w:rPr>
        <w:t>The main objectives of conservation zones with regard to preserving views of the monument therefore include:</w:t>
      </w:r>
    </w:p>
    <w:p w:rsidR="00F31957" w:rsidRPr="00F31957" w:rsidRDefault="00F31957" w:rsidP="00F31957">
      <w:pPr>
        <w:spacing w:line="360" w:lineRule="auto"/>
        <w:ind w:firstLine="567"/>
        <w:rPr>
          <w:bCs/>
          <w:szCs w:val="28"/>
          <w:lang w:val="en-US"/>
        </w:rPr>
      </w:pPr>
      <w:r w:rsidRPr="00F31957">
        <w:rPr>
          <w:bCs/>
          <w:szCs w:val="28"/>
          <w:lang w:val="en-US"/>
        </w:rPr>
        <w:t>1. Ensuring unobstructed visual corridors</w:t>
      </w:r>
      <w:r w:rsidR="009B77DF">
        <w:rPr>
          <w:bCs/>
          <w:szCs w:val="28"/>
          <w:lang w:val="en-US"/>
        </w:rPr>
        <w:t>.</w:t>
      </w:r>
    </w:p>
    <w:p w:rsidR="00F31957" w:rsidRPr="00F31957" w:rsidRDefault="00F31957" w:rsidP="00F31957">
      <w:pPr>
        <w:spacing w:line="360" w:lineRule="auto"/>
        <w:ind w:firstLine="567"/>
        <w:rPr>
          <w:bCs/>
          <w:szCs w:val="28"/>
          <w:lang w:val="en-US"/>
        </w:rPr>
      </w:pPr>
      <w:r w:rsidRPr="00F31957">
        <w:rPr>
          <w:bCs/>
          <w:szCs w:val="28"/>
          <w:lang w:val="en-US"/>
        </w:rPr>
        <w:lastRenderedPageBreak/>
        <w:t>2. Controlling development</w:t>
      </w:r>
      <w:r w:rsidR="009B77DF">
        <w:rPr>
          <w:bCs/>
          <w:szCs w:val="28"/>
          <w:lang w:val="en-US"/>
        </w:rPr>
        <w:t>.</w:t>
      </w:r>
    </w:p>
    <w:p w:rsidR="00F31957" w:rsidRPr="00F31957" w:rsidRDefault="00F31957" w:rsidP="00F31957">
      <w:pPr>
        <w:spacing w:line="360" w:lineRule="auto"/>
        <w:ind w:firstLine="567"/>
        <w:rPr>
          <w:bCs/>
          <w:szCs w:val="28"/>
          <w:lang w:val="en-US"/>
        </w:rPr>
      </w:pPr>
      <w:r w:rsidRPr="00F31957">
        <w:rPr>
          <w:bCs/>
          <w:szCs w:val="28"/>
          <w:lang w:val="en-US"/>
        </w:rPr>
        <w:t>3. Preserving the surrounding context</w:t>
      </w:r>
      <w:r w:rsidR="009B77DF">
        <w:rPr>
          <w:bCs/>
          <w:szCs w:val="28"/>
          <w:lang w:val="en-US"/>
        </w:rPr>
        <w:t>.</w:t>
      </w:r>
    </w:p>
    <w:p w:rsidR="00F31957" w:rsidRPr="00F31957" w:rsidRDefault="00F31957" w:rsidP="00F31957">
      <w:pPr>
        <w:spacing w:line="360" w:lineRule="auto"/>
        <w:ind w:firstLine="567"/>
        <w:rPr>
          <w:bCs/>
          <w:szCs w:val="28"/>
          <w:lang w:val="en-US"/>
        </w:rPr>
      </w:pPr>
      <w:r w:rsidRPr="00F31957">
        <w:rPr>
          <w:bCs/>
          <w:szCs w:val="28"/>
          <w:lang w:val="en-US"/>
        </w:rPr>
        <w:t>4. Ensuring views of the monument within the urban environment</w:t>
      </w:r>
      <w:r w:rsidR="009B77DF">
        <w:rPr>
          <w:bCs/>
          <w:szCs w:val="28"/>
          <w:lang w:val="en-US"/>
        </w:rPr>
        <w:t>.</w:t>
      </w:r>
    </w:p>
    <w:p w:rsidR="00F31957" w:rsidRPr="00F31957" w:rsidRDefault="00F31957" w:rsidP="00F31957">
      <w:pPr>
        <w:spacing w:line="360" w:lineRule="auto"/>
        <w:ind w:firstLine="567"/>
        <w:rPr>
          <w:bCs/>
          <w:szCs w:val="28"/>
          <w:lang w:val="en-US"/>
        </w:rPr>
      </w:pPr>
      <w:r w:rsidRPr="00F31957">
        <w:rPr>
          <w:bCs/>
          <w:szCs w:val="28"/>
          <w:lang w:val="en-US"/>
        </w:rPr>
        <w:t>5. Enhancing aesthetic and historical value</w:t>
      </w:r>
      <w:r w:rsidR="007A137B">
        <w:rPr>
          <w:bCs/>
          <w:szCs w:val="28"/>
          <w:lang w:val="en-US"/>
        </w:rPr>
        <w:t>.</w:t>
      </w:r>
    </w:p>
    <w:p w:rsidR="00871587" w:rsidRPr="00C47AC8" w:rsidRDefault="00871587" w:rsidP="00F31957">
      <w:pPr>
        <w:spacing w:line="360" w:lineRule="auto"/>
        <w:ind w:firstLine="567"/>
        <w:rPr>
          <w:bCs/>
          <w:szCs w:val="28"/>
          <w:lang w:val="uk-UA"/>
        </w:rPr>
      </w:pPr>
      <w:r w:rsidRPr="00871587">
        <w:rPr>
          <w:bCs/>
          <w:szCs w:val="28"/>
          <w:lang w:val="en-US"/>
        </w:rPr>
        <w:t>Therefore, in order to improve the panoramic perception and preserve the compositional and artistic qualities and the dominant position of architectural monuments, level the existing surrounding disharmonious buildings, their zones of influence and species disclosure are determined.</w:t>
      </w:r>
    </w:p>
    <w:p w:rsidR="00F31957" w:rsidRDefault="00F31957" w:rsidP="00F31957">
      <w:pPr>
        <w:spacing w:line="360" w:lineRule="auto"/>
        <w:ind w:firstLine="567"/>
        <w:rPr>
          <w:bCs/>
          <w:szCs w:val="28"/>
          <w:lang w:val="en-US"/>
        </w:rPr>
      </w:pPr>
      <w:r w:rsidRPr="00F31957">
        <w:rPr>
          <w:bCs/>
          <w:szCs w:val="28"/>
          <w:lang w:val="en-US"/>
        </w:rPr>
        <w:t>The establishment of conservation zones around monuments is one of the key tools for preserving architectural heritage and views of the monument. Properly organised conservation zones not only protect the monument itself, but also ensure the preservation of its visual environment, including the preservation of important views.</w:t>
      </w:r>
    </w:p>
    <w:p w:rsidR="00F31957" w:rsidRDefault="00871587" w:rsidP="00F31957">
      <w:pPr>
        <w:spacing w:line="360" w:lineRule="auto"/>
        <w:ind w:firstLine="567"/>
        <w:rPr>
          <w:bCs/>
          <w:szCs w:val="28"/>
          <w:lang w:val="en-US"/>
        </w:rPr>
      </w:pPr>
      <w:r w:rsidRPr="00871587">
        <w:rPr>
          <w:bCs/>
          <w:szCs w:val="28"/>
          <w:lang w:val="en-US"/>
        </w:rPr>
        <w:t>The practical significance of the obtained results can be used to improve legislation on the protection of cultural heritage and during the development of scientific project documentation on determining the limits and modes of monument protection zones.</w:t>
      </w:r>
    </w:p>
    <w:p w:rsidR="009B77DF" w:rsidRDefault="009B77DF" w:rsidP="00F31957">
      <w:pPr>
        <w:spacing w:line="360" w:lineRule="auto"/>
        <w:ind w:firstLine="567"/>
        <w:rPr>
          <w:bCs/>
          <w:szCs w:val="28"/>
          <w:lang w:val="en-US"/>
        </w:rPr>
      </w:pPr>
    </w:p>
    <w:p w:rsidR="00BC6821" w:rsidRPr="00BC6821" w:rsidRDefault="00BC6821" w:rsidP="00BC6821">
      <w:pPr>
        <w:spacing w:line="360" w:lineRule="auto"/>
        <w:ind w:firstLine="0"/>
        <w:jc w:val="center"/>
        <w:rPr>
          <w:b/>
          <w:szCs w:val="28"/>
          <w:lang w:val="en-US"/>
        </w:rPr>
      </w:pPr>
      <w:r w:rsidRPr="00BC6821">
        <w:rPr>
          <w:b/>
          <w:szCs w:val="28"/>
          <w:lang w:val="en-US"/>
        </w:rPr>
        <w:t>CONTENT MODULE 2</w:t>
      </w:r>
    </w:p>
    <w:p w:rsidR="001E4774" w:rsidRDefault="00D57E34" w:rsidP="00BC6821">
      <w:pPr>
        <w:spacing w:line="360" w:lineRule="auto"/>
        <w:ind w:firstLine="567"/>
        <w:jc w:val="center"/>
        <w:rPr>
          <w:rFonts w:ascii="Times New Roman Полужирный" w:hAnsi="Times New Roman Полужирный"/>
          <w:b/>
          <w:caps/>
          <w:color w:val="1D2125"/>
          <w:szCs w:val="28"/>
          <w:shd w:val="clear" w:color="auto" w:fill="FFFFFF"/>
          <w:lang w:val="en-US"/>
        </w:rPr>
      </w:pPr>
      <w:r w:rsidRPr="00D57E34">
        <w:rPr>
          <w:rFonts w:ascii="Times New Roman Полужирный" w:hAnsi="Times New Roman Полужирный"/>
          <w:b/>
          <w:caps/>
          <w:color w:val="1D2125"/>
          <w:szCs w:val="28"/>
          <w:shd w:val="clear" w:color="auto" w:fill="FFFFFF"/>
          <w:lang w:val="en-US"/>
        </w:rPr>
        <w:t xml:space="preserve">Methods and approaches to the reconstruction </w:t>
      </w:r>
      <w:r>
        <w:rPr>
          <w:rFonts w:ascii="Times New Roman Полужирный" w:hAnsi="Times New Roman Полужирный"/>
          <w:b/>
          <w:caps/>
          <w:color w:val="1D2125"/>
          <w:szCs w:val="28"/>
          <w:shd w:val="clear" w:color="auto" w:fill="FFFFFF"/>
          <w:lang w:val="en-US"/>
        </w:rPr>
        <w:br/>
      </w:r>
      <w:r w:rsidRPr="00D57E34">
        <w:rPr>
          <w:rFonts w:ascii="Times New Roman Полужирный" w:hAnsi="Times New Roman Полужирный"/>
          <w:b/>
          <w:caps/>
          <w:color w:val="1D2125"/>
          <w:szCs w:val="28"/>
          <w:shd w:val="clear" w:color="auto" w:fill="FFFFFF"/>
          <w:lang w:val="en-US"/>
        </w:rPr>
        <w:t>of the historical environment</w:t>
      </w:r>
    </w:p>
    <w:p w:rsidR="00D57E34" w:rsidRDefault="00D57E34" w:rsidP="00BC6821">
      <w:pPr>
        <w:spacing w:line="360" w:lineRule="auto"/>
        <w:ind w:firstLine="567"/>
        <w:jc w:val="center"/>
        <w:rPr>
          <w:rFonts w:asciiTheme="minorHAnsi" w:hAnsiTheme="minorHAnsi"/>
          <w:b/>
          <w:caps/>
          <w:szCs w:val="28"/>
          <w:lang w:val="en-US"/>
        </w:rPr>
      </w:pPr>
    </w:p>
    <w:p w:rsidR="00F31957" w:rsidRPr="00F31957" w:rsidRDefault="00F31957" w:rsidP="00F31957">
      <w:pPr>
        <w:spacing w:line="360" w:lineRule="auto"/>
        <w:ind w:firstLine="567"/>
        <w:rPr>
          <w:szCs w:val="28"/>
          <w:lang w:val="en-US"/>
        </w:rPr>
      </w:pPr>
      <w:r w:rsidRPr="00F31957">
        <w:rPr>
          <w:szCs w:val="28"/>
          <w:lang w:val="en-US"/>
        </w:rPr>
        <w:t xml:space="preserve">The historical context of a modern city possesses distinctive characteristics and enriches its multifaceted values, adding depth and emotional resonance; it is important to preserve these unique manifestations and highlight their distinctive features in order to foster a dialogue between </w:t>
      </w:r>
      <w:r w:rsidR="007A137B">
        <w:rPr>
          <w:szCs w:val="28"/>
          <w:lang w:val="en-US"/>
        </w:rPr>
        <w:t>“</w:t>
      </w:r>
      <w:r w:rsidRPr="00F31957">
        <w:rPr>
          <w:szCs w:val="28"/>
          <w:lang w:val="en-US"/>
        </w:rPr>
        <w:t>the old and the new</w:t>
      </w:r>
      <w:r w:rsidR="007A137B">
        <w:rPr>
          <w:szCs w:val="28"/>
          <w:lang w:val="en-US"/>
        </w:rPr>
        <w:t>”</w:t>
      </w:r>
      <w:r w:rsidRPr="00F31957">
        <w:rPr>
          <w:szCs w:val="28"/>
          <w:lang w:val="en-US"/>
        </w:rPr>
        <w:t>.</w:t>
      </w:r>
    </w:p>
    <w:p w:rsidR="00F31957" w:rsidRDefault="00F31957" w:rsidP="00F31957">
      <w:pPr>
        <w:spacing w:line="360" w:lineRule="auto"/>
        <w:ind w:firstLine="567"/>
        <w:rPr>
          <w:szCs w:val="28"/>
          <w:lang w:val="en-US"/>
        </w:rPr>
      </w:pPr>
      <w:r w:rsidRPr="00F31957">
        <w:rPr>
          <w:szCs w:val="28"/>
          <w:lang w:val="en-US"/>
        </w:rPr>
        <w:t>Contemporary architectural mastery lies in highlighting the passage of time and the changes that have taken place, whilst not erasing the memory of the past; indeed, it lies in creating a rich world by combining historical heritage and contemporary diversity into a cohesive urban, architectural and spatial environment.</w:t>
      </w:r>
    </w:p>
    <w:p w:rsidR="00F31957" w:rsidRPr="00F31957" w:rsidRDefault="00F31957" w:rsidP="00F31957">
      <w:pPr>
        <w:spacing w:line="360" w:lineRule="auto"/>
        <w:ind w:firstLine="567"/>
        <w:rPr>
          <w:szCs w:val="28"/>
          <w:lang w:val="en-US"/>
        </w:rPr>
      </w:pPr>
      <w:r w:rsidRPr="00F31957">
        <w:rPr>
          <w:szCs w:val="28"/>
          <w:lang w:val="en-US"/>
        </w:rPr>
        <w:lastRenderedPageBreak/>
        <w:t>In contemporary practice regarding the reconstruction of the historic environment, several approaches have emerged for shaping both the planning and the three-dimensional spatial structure. Knowledge and understanding of these approaches enable the transformation of the urban environment in line with new conditions and the development needs of the city as a whole, whilst preserving the historic context and enhancing its viability.</w:t>
      </w:r>
    </w:p>
    <w:p w:rsidR="00F31957" w:rsidRPr="00F31957" w:rsidRDefault="00F31957" w:rsidP="00F31957">
      <w:pPr>
        <w:spacing w:line="360" w:lineRule="auto"/>
        <w:ind w:firstLine="567"/>
        <w:rPr>
          <w:szCs w:val="28"/>
          <w:lang w:val="en-US"/>
        </w:rPr>
      </w:pPr>
      <w:r w:rsidRPr="00F31957">
        <w:rPr>
          <w:szCs w:val="28"/>
          <w:lang w:val="en-US"/>
        </w:rPr>
        <w:t>This paper examines existing methods and approaches to the reconstruction of the historic environment: from conservation and restoration to new construction. It considers the methods and how their application depends on the degree of preservation and the value of the historic environment; it also examines the differences between approaches and methods from the perspective of a systems-based approach.</w:t>
      </w:r>
    </w:p>
    <w:p w:rsidR="00F31957" w:rsidRDefault="00F31957" w:rsidP="00F31957">
      <w:pPr>
        <w:spacing w:line="360" w:lineRule="auto"/>
        <w:ind w:firstLine="567"/>
        <w:rPr>
          <w:szCs w:val="28"/>
          <w:lang w:val="en-US"/>
        </w:rPr>
      </w:pPr>
      <w:r w:rsidRPr="00F31957">
        <w:rPr>
          <w:szCs w:val="28"/>
          <w:lang w:val="en-US"/>
        </w:rPr>
        <w:t>The concept of land-use regimes within the historic environment and in heritage conservation zones is analysed. Methods of architectural regulation for new development within the historic environment are studied, and contemporary methods of working with the physical space of the historic city are examined. The foundations of the theory of urban environment morphology are presented, developed on the basis of the main creative trends, which are grounded in research into specific periods.</w:t>
      </w:r>
    </w:p>
    <w:p w:rsidR="009B77DF" w:rsidRPr="00F31957" w:rsidRDefault="009B77DF" w:rsidP="00F31957">
      <w:pPr>
        <w:spacing w:line="360" w:lineRule="auto"/>
        <w:ind w:firstLine="567"/>
        <w:rPr>
          <w:szCs w:val="28"/>
          <w:lang w:val="en-US"/>
        </w:rPr>
      </w:pPr>
    </w:p>
    <w:p w:rsidR="00BC6821" w:rsidRPr="00BC6821" w:rsidRDefault="00BC6821" w:rsidP="009B77DF">
      <w:pPr>
        <w:spacing w:line="360" w:lineRule="auto"/>
        <w:ind w:firstLine="0"/>
        <w:jc w:val="center"/>
        <w:rPr>
          <w:b/>
          <w:szCs w:val="28"/>
          <w:lang w:val="en-US"/>
        </w:rPr>
      </w:pPr>
      <w:r w:rsidRPr="00BC6821">
        <w:rPr>
          <w:b/>
          <w:szCs w:val="28"/>
          <w:lang w:val="en-US"/>
        </w:rPr>
        <w:t xml:space="preserve">Lecture </w:t>
      </w:r>
      <w:r w:rsidR="00D57E34">
        <w:rPr>
          <w:b/>
          <w:szCs w:val="28"/>
          <w:lang w:val="en-US"/>
        </w:rPr>
        <w:t>3</w:t>
      </w:r>
      <w:r w:rsidRPr="00BC6821">
        <w:rPr>
          <w:b/>
          <w:szCs w:val="28"/>
          <w:lang w:val="en-US"/>
        </w:rPr>
        <w:t xml:space="preserve"> </w:t>
      </w:r>
      <w:r w:rsidR="00D57E34" w:rsidRPr="00D57E34">
        <w:rPr>
          <w:b/>
          <w:lang w:val="en-US"/>
        </w:rPr>
        <w:t>Methods and approaches to the reconstruction of the historical environment</w:t>
      </w:r>
    </w:p>
    <w:p w:rsidR="001E4774" w:rsidRDefault="001E4774" w:rsidP="00313BE6">
      <w:pPr>
        <w:spacing w:line="360" w:lineRule="auto"/>
        <w:ind w:firstLine="567"/>
        <w:rPr>
          <w:b/>
          <w:bCs/>
          <w:szCs w:val="28"/>
          <w:lang w:val="en-US"/>
        </w:rPr>
      </w:pPr>
    </w:p>
    <w:p w:rsidR="00D57E34" w:rsidRDefault="00F31957" w:rsidP="00313BE6">
      <w:pPr>
        <w:spacing w:line="360" w:lineRule="auto"/>
        <w:ind w:firstLine="567"/>
        <w:rPr>
          <w:bCs/>
          <w:szCs w:val="28"/>
          <w:lang w:val="en-US"/>
        </w:rPr>
      </w:pPr>
      <w:r w:rsidRPr="00F31957">
        <w:rPr>
          <w:bCs/>
          <w:szCs w:val="28"/>
          <w:lang w:val="en-US"/>
        </w:rPr>
        <w:t xml:space="preserve">For many architects and town planners in Europe, from the second half of the 19th century onwards, the problem arose of the ill-considered incorporation of new buildings into a historically formed architectural environment. There was a need to rectify haphazard decisions. Prior to this period, there was no talk of reconstruction in the modern sense of the term. As a rule, old buildings were demolished and new ones were built in their place, which were in no way inferior in terms of architectural design. With the emergence and frequent changes in various stylistic trends, attitudes towards individual buildings in terms of hierarchy, and towards the urban planning </w:t>
      </w:r>
      <w:r w:rsidRPr="00F31957">
        <w:rPr>
          <w:bCs/>
          <w:szCs w:val="28"/>
          <w:lang w:val="en-US"/>
        </w:rPr>
        <w:lastRenderedPageBreak/>
        <w:t>context in general, began to shift. This led to a disruption of the established spatial patterns in the medieval towns of old Europe.</w:t>
      </w:r>
    </w:p>
    <w:p w:rsidR="00F31957" w:rsidRPr="00F31957" w:rsidRDefault="00F31957" w:rsidP="00F31957">
      <w:pPr>
        <w:spacing w:line="360" w:lineRule="auto"/>
        <w:ind w:firstLine="567"/>
        <w:rPr>
          <w:bCs/>
          <w:szCs w:val="28"/>
          <w:lang w:val="en-US"/>
        </w:rPr>
      </w:pPr>
      <w:r w:rsidRPr="00F31957">
        <w:rPr>
          <w:bCs/>
          <w:szCs w:val="28"/>
          <w:lang w:val="en-US"/>
        </w:rPr>
        <w:t xml:space="preserve">An analysis of contemporary approaches to working with physical space in a historic city has identified eight creative strands. These include studies from the late 19th century through to the first half and mid-20th century; the majority of these focused on form-making, compositional and structural integrity, both of the design object itself and its interaction with the context into which it fits. A smaller body of work, from the late 20th century and early 21st century, </w:t>
      </w:r>
      <w:r w:rsidR="007A137B" w:rsidRPr="00F31957">
        <w:rPr>
          <w:bCs/>
          <w:szCs w:val="28"/>
          <w:lang w:val="en-US"/>
        </w:rPr>
        <w:t>priorities</w:t>
      </w:r>
      <w:r w:rsidRPr="00F31957">
        <w:rPr>
          <w:bCs/>
          <w:szCs w:val="28"/>
          <w:lang w:val="en-US"/>
        </w:rPr>
        <w:t xml:space="preserve"> functional relationships, social factors and human </w:t>
      </w:r>
      <w:r w:rsidR="007A137B" w:rsidRPr="00F31957">
        <w:rPr>
          <w:bCs/>
          <w:szCs w:val="28"/>
          <w:lang w:val="en-US"/>
        </w:rPr>
        <w:t>behavioral</w:t>
      </w:r>
      <w:r w:rsidRPr="00F31957">
        <w:rPr>
          <w:bCs/>
          <w:szCs w:val="28"/>
          <w:lang w:val="en-US"/>
        </w:rPr>
        <w:t xml:space="preserve"> responses within the environment.</w:t>
      </w:r>
    </w:p>
    <w:p w:rsidR="00F31957" w:rsidRDefault="00F31957" w:rsidP="00F31957">
      <w:pPr>
        <w:spacing w:line="360" w:lineRule="auto"/>
        <w:ind w:firstLine="567"/>
        <w:rPr>
          <w:bCs/>
          <w:szCs w:val="28"/>
          <w:lang w:val="en-US"/>
        </w:rPr>
      </w:pPr>
      <w:r w:rsidRPr="00F31957">
        <w:rPr>
          <w:bCs/>
          <w:szCs w:val="28"/>
          <w:lang w:val="en-US"/>
        </w:rPr>
        <w:t>The historical environment refers to the historical and cultural heritage reflected in the totality of artistic and architectural spaces and forms that hold historical and cultural value for society. The concept encompasses not only man-made architectural compositions, but also historical landscapes, natural landmarks and so on.</w:t>
      </w:r>
    </w:p>
    <w:p w:rsidR="00F31957" w:rsidRDefault="00F31957" w:rsidP="00F31957">
      <w:pPr>
        <w:spacing w:line="360" w:lineRule="auto"/>
        <w:ind w:firstLine="567"/>
        <w:rPr>
          <w:bCs/>
          <w:szCs w:val="28"/>
          <w:lang w:val="en-US"/>
        </w:rPr>
      </w:pPr>
      <w:r w:rsidRPr="00F31957">
        <w:rPr>
          <w:bCs/>
          <w:szCs w:val="28"/>
          <w:lang w:val="en-US"/>
        </w:rPr>
        <w:t>Every urban architectural and historical environment possesses a unique sense of authenticity. In today’s world, a carefully preserved and/or restored historical environment often becomes a prerequisite for economic and tourism growth, as well as for the development of architectural and artistic thought. Important historical sites contribute to a city’s architectural character. Traditional focal points within a city include religious and places of worship (churches, cathedrals, monasteries, lavras, etc.), commercial hubs (markets, shopping streets), squares, and fortifications (fortresses, towers, walls and ramparts, gates and drawbridges) from bygone eras. The satisfactory structural and external condition of the historical heritage is ensured by processes of revitalisation, restoration and adaptation of historic buildings and spaces for use in modern life, which is closely linked to the concept of gentrification.</w:t>
      </w:r>
    </w:p>
    <w:p w:rsidR="00F31957" w:rsidRPr="00F31957" w:rsidRDefault="00F31957" w:rsidP="00F31957">
      <w:pPr>
        <w:spacing w:line="360" w:lineRule="auto"/>
        <w:ind w:firstLine="567"/>
        <w:rPr>
          <w:bCs/>
          <w:szCs w:val="28"/>
          <w:lang w:val="en-US"/>
        </w:rPr>
      </w:pPr>
      <w:r w:rsidRPr="00F31957">
        <w:rPr>
          <w:bCs/>
          <w:szCs w:val="28"/>
          <w:lang w:val="en-US"/>
        </w:rPr>
        <w:t>The historic landscape is one of the key structural elements of the cultural environment of a historic area, as noted in most contemporary international documents. It is precisely this landscape that forms the basis for the heritage structure of a historic area; uncontrolled changes to it lead to the destruction of the historic environment as a living organism.</w:t>
      </w:r>
    </w:p>
    <w:p w:rsidR="00F31957" w:rsidRDefault="00F31957" w:rsidP="00F31957">
      <w:pPr>
        <w:spacing w:line="360" w:lineRule="auto"/>
        <w:ind w:firstLine="567"/>
        <w:rPr>
          <w:bCs/>
          <w:szCs w:val="28"/>
          <w:lang w:val="en-US"/>
        </w:rPr>
      </w:pPr>
      <w:r w:rsidRPr="00F31957">
        <w:rPr>
          <w:bCs/>
          <w:szCs w:val="28"/>
          <w:lang w:val="en-US"/>
        </w:rPr>
        <w:lastRenderedPageBreak/>
        <w:t>The preservation of the historic environment is the most important task facing contemporary architecture, urban planning and cultural studies. However, approaches to the preservation of the urban environment have changed significantly over time. Whilst attention was previously focused exclusively on individual architectural monuments, in recent decades the idea of preserving not only individual sites but entire cultural landscapes has gained momentum in both academic and practical circles. The historic urban environment, as a complex cultural phenomenon, encompasses not only architectural monuments but also broader spatial structures that shape the identity of the city and its inhabitants. In the context of globalisation, urbanisation and commercialisation, there is a need to rethink approaches to the conservation of the historic environment, focusing not only on individual buildings but also on their interrelationships within the context of the urban landscape.</w:t>
      </w:r>
    </w:p>
    <w:p w:rsidR="00F31957" w:rsidRPr="00F31957" w:rsidRDefault="00F31957" w:rsidP="00F31957">
      <w:pPr>
        <w:spacing w:line="360" w:lineRule="auto"/>
        <w:ind w:firstLine="567"/>
        <w:rPr>
          <w:bCs/>
          <w:szCs w:val="28"/>
          <w:lang w:val="en-US"/>
        </w:rPr>
      </w:pPr>
      <w:r w:rsidRPr="00F31957">
        <w:rPr>
          <w:bCs/>
          <w:szCs w:val="28"/>
          <w:lang w:val="en-US"/>
        </w:rPr>
        <w:t>The cultural value of the historic environment is viewed not as a collection of individual monuments, but as a cohesive cultural landscape that influences social and cultural processes within the city. It is important to recognise that a city’s historic environment is not merely a legacy of the past, but also an active element that contributes to the formation of urban identity and collective memory.</w:t>
      </w:r>
    </w:p>
    <w:p w:rsidR="00F31957" w:rsidRPr="00F31957" w:rsidRDefault="00F31957" w:rsidP="00F31957">
      <w:pPr>
        <w:spacing w:line="360" w:lineRule="auto"/>
        <w:ind w:firstLine="567"/>
        <w:rPr>
          <w:bCs/>
          <w:szCs w:val="28"/>
          <w:lang w:val="en-US"/>
        </w:rPr>
      </w:pPr>
      <w:r w:rsidRPr="00F31957">
        <w:rPr>
          <w:bCs/>
          <w:szCs w:val="28"/>
          <w:lang w:val="en-US"/>
        </w:rPr>
        <w:t>The city’s historic area, within which the most valuable architectural ensembles and complexes are located, constitutes its most important architectural and artistic value. Preserving its integrity is one of the primary objectives in the city’s regeneration.</w:t>
      </w:r>
    </w:p>
    <w:p w:rsidR="00F31957" w:rsidRDefault="00F31957" w:rsidP="00F31957">
      <w:pPr>
        <w:spacing w:line="360" w:lineRule="auto"/>
        <w:ind w:firstLine="567"/>
        <w:rPr>
          <w:bCs/>
          <w:szCs w:val="28"/>
          <w:lang w:val="en-US"/>
        </w:rPr>
      </w:pPr>
      <w:r w:rsidRPr="00F31957">
        <w:rPr>
          <w:bCs/>
          <w:szCs w:val="28"/>
          <w:lang w:val="en-US"/>
        </w:rPr>
        <w:t>The modern approach to the regeneration of historic cities involves viewing the city’s architectural monuments as an integrated system that actively interacts with its contemporary structure. Dominant and emotionally evocative historical elements cannot merely serve as museum exhibits. They must be active urban planning components that shape the environment and, at times, even dictate the composition of contemporary architectural components.</w:t>
      </w:r>
    </w:p>
    <w:p w:rsidR="00F31957" w:rsidRPr="00F31957" w:rsidRDefault="00F31957" w:rsidP="00F31957">
      <w:pPr>
        <w:spacing w:line="360" w:lineRule="auto"/>
        <w:ind w:firstLine="567"/>
        <w:rPr>
          <w:bCs/>
          <w:szCs w:val="28"/>
          <w:lang w:val="en-US"/>
        </w:rPr>
      </w:pPr>
      <w:r w:rsidRPr="00F31957">
        <w:rPr>
          <w:bCs/>
          <w:szCs w:val="28"/>
          <w:lang w:val="en-US"/>
        </w:rPr>
        <w:t>The methodology for pre-project research proposes the following:</w:t>
      </w:r>
    </w:p>
    <w:p w:rsidR="00F31957" w:rsidRPr="00F31957" w:rsidRDefault="00F31957" w:rsidP="00F31957">
      <w:pPr>
        <w:spacing w:line="360" w:lineRule="auto"/>
        <w:ind w:firstLine="567"/>
        <w:rPr>
          <w:bCs/>
          <w:szCs w:val="28"/>
          <w:lang w:val="en-US"/>
        </w:rPr>
      </w:pPr>
      <w:r w:rsidRPr="00F31957">
        <w:rPr>
          <w:bCs/>
          <w:szCs w:val="28"/>
          <w:lang w:val="en-US"/>
        </w:rPr>
        <w:t xml:space="preserve">– a study of the composition of the historic city, including an analysis and assessment of its </w:t>
      </w:r>
      <w:r w:rsidR="007A137B">
        <w:rPr>
          <w:bCs/>
          <w:szCs w:val="28"/>
          <w:lang w:val="en-US"/>
        </w:rPr>
        <w:t>“</w:t>
      </w:r>
      <w:r w:rsidRPr="00F31957">
        <w:rPr>
          <w:bCs/>
          <w:szCs w:val="28"/>
          <w:lang w:val="en-US"/>
        </w:rPr>
        <w:t>historical layers</w:t>
      </w:r>
      <w:r w:rsidR="007A137B">
        <w:rPr>
          <w:bCs/>
          <w:szCs w:val="28"/>
          <w:lang w:val="en-US"/>
        </w:rPr>
        <w:t>”</w:t>
      </w:r>
      <w:r w:rsidRPr="00F31957">
        <w:rPr>
          <w:bCs/>
          <w:szCs w:val="28"/>
          <w:lang w:val="en-US"/>
        </w:rPr>
        <w:t>;</w:t>
      </w:r>
    </w:p>
    <w:p w:rsidR="00F31957" w:rsidRPr="00F31957" w:rsidRDefault="00F31957" w:rsidP="00F31957">
      <w:pPr>
        <w:spacing w:line="360" w:lineRule="auto"/>
        <w:ind w:firstLine="567"/>
        <w:rPr>
          <w:bCs/>
          <w:szCs w:val="28"/>
          <w:lang w:val="en-US"/>
        </w:rPr>
      </w:pPr>
      <w:r w:rsidRPr="00F31957">
        <w:rPr>
          <w:bCs/>
          <w:szCs w:val="28"/>
          <w:lang w:val="en-US"/>
        </w:rPr>
        <w:lastRenderedPageBreak/>
        <w:t>– a study and classification of the city’s planning structure and its elements over time, identifying the most significant stages of its historical transformation;</w:t>
      </w:r>
    </w:p>
    <w:p w:rsidR="00F31957" w:rsidRPr="00F31957" w:rsidRDefault="00F31957" w:rsidP="00F31957">
      <w:pPr>
        <w:spacing w:line="360" w:lineRule="auto"/>
        <w:ind w:firstLine="567"/>
        <w:rPr>
          <w:bCs/>
          <w:szCs w:val="28"/>
          <w:lang w:val="en-US"/>
        </w:rPr>
      </w:pPr>
      <w:r w:rsidRPr="00F31957">
        <w:rPr>
          <w:bCs/>
          <w:szCs w:val="28"/>
          <w:lang w:val="en-US"/>
        </w:rPr>
        <w:t>– an analysis of the landscape nodes influencing the historical formation of the urban structure, elements of the city’s skyline, and the identification of the main architectural ensembles.</w:t>
      </w:r>
    </w:p>
    <w:p w:rsidR="00F31957" w:rsidRPr="00F31957" w:rsidRDefault="00F31957" w:rsidP="00F31957">
      <w:pPr>
        <w:spacing w:line="360" w:lineRule="auto"/>
        <w:ind w:firstLine="567"/>
        <w:rPr>
          <w:bCs/>
          <w:szCs w:val="28"/>
          <w:lang w:val="en-US"/>
        </w:rPr>
      </w:pPr>
      <w:r w:rsidRPr="00F31957">
        <w:rPr>
          <w:bCs/>
          <w:szCs w:val="28"/>
          <w:lang w:val="en-US"/>
        </w:rPr>
        <w:t xml:space="preserve">For many cities, the concept of the historic built environment is effectively synonymous with the concept of the </w:t>
      </w:r>
      <w:r w:rsidR="007A137B">
        <w:rPr>
          <w:bCs/>
          <w:szCs w:val="28"/>
          <w:lang w:val="en-US"/>
        </w:rPr>
        <w:t>“</w:t>
      </w:r>
      <w:r w:rsidRPr="00F31957">
        <w:rPr>
          <w:bCs/>
          <w:szCs w:val="28"/>
          <w:lang w:val="en-US"/>
        </w:rPr>
        <w:t>city centre</w:t>
      </w:r>
      <w:r w:rsidR="007A137B">
        <w:rPr>
          <w:bCs/>
          <w:szCs w:val="28"/>
          <w:lang w:val="en-US"/>
        </w:rPr>
        <w:t>”</w:t>
      </w:r>
      <w:r w:rsidRPr="00F31957">
        <w:rPr>
          <w:bCs/>
          <w:szCs w:val="28"/>
          <w:lang w:val="en-US"/>
        </w:rPr>
        <w:t>.</w:t>
      </w:r>
    </w:p>
    <w:p w:rsidR="00F31957" w:rsidRPr="009B77DF" w:rsidRDefault="00F31957" w:rsidP="00F31957">
      <w:pPr>
        <w:spacing w:line="360" w:lineRule="auto"/>
        <w:ind w:firstLine="567"/>
        <w:rPr>
          <w:bCs/>
          <w:i/>
          <w:szCs w:val="28"/>
          <w:lang w:val="en-US"/>
        </w:rPr>
      </w:pPr>
      <w:r w:rsidRPr="009B77DF">
        <w:rPr>
          <w:bCs/>
          <w:i/>
          <w:szCs w:val="28"/>
          <w:lang w:val="en-US"/>
        </w:rPr>
        <w:t>The main directions for the regeneration of a historic city centre are:</w:t>
      </w:r>
    </w:p>
    <w:p w:rsidR="00F31957" w:rsidRPr="00F31957" w:rsidRDefault="00F31957" w:rsidP="00F31957">
      <w:pPr>
        <w:spacing w:line="360" w:lineRule="auto"/>
        <w:ind w:firstLine="567"/>
        <w:rPr>
          <w:bCs/>
          <w:szCs w:val="28"/>
          <w:lang w:val="en-US"/>
        </w:rPr>
      </w:pPr>
      <w:r w:rsidRPr="00F31957">
        <w:rPr>
          <w:bCs/>
          <w:szCs w:val="28"/>
          <w:lang w:val="en-US"/>
        </w:rPr>
        <w:t>1. Concentrating the main volumes of new construction and city-wide centre facilities o</w:t>
      </w:r>
      <w:r w:rsidR="009B77DF">
        <w:rPr>
          <w:bCs/>
          <w:szCs w:val="28"/>
          <w:lang w:val="en-US"/>
        </w:rPr>
        <w:t>utside the historic city centre.</w:t>
      </w:r>
    </w:p>
    <w:p w:rsidR="00F31957" w:rsidRPr="00F31957" w:rsidRDefault="00F31957" w:rsidP="00F31957">
      <w:pPr>
        <w:spacing w:line="360" w:lineRule="auto"/>
        <w:ind w:firstLine="567"/>
        <w:rPr>
          <w:bCs/>
          <w:szCs w:val="28"/>
          <w:lang w:val="en-US"/>
        </w:rPr>
      </w:pPr>
      <w:r w:rsidRPr="00F31957">
        <w:rPr>
          <w:bCs/>
          <w:szCs w:val="28"/>
          <w:lang w:val="en-US"/>
        </w:rPr>
        <w:t>2. Designating, within the central core, a zone with a high concentration of city-wide functions and carrying out the revitalisation of the built environment in this zone.</w:t>
      </w:r>
    </w:p>
    <w:p w:rsidR="00F31957" w:rsidRDefault="00F31957" w:rsidP="00F31957">
      <w:pPr>
        <w:spacing w:line="360" w:lineRule="auto"/>
        <w:ind w:firstLine="567"/>
        <w:rPr>
          <w:bCs/>
          <w:szCs w:val="28"/>
          <w:lang w:val="en-US"/>
        </w:rPr>
      </w:pPr>
      <w:r w:rsidRPr="00F31957">
        <w:rPr>
          <w:bCs/>
          <w:szCs w:val="28"/>
          <w:lang w:val="en-US"/>
        </w:rPr>
        <w:t>In contemporary practice regarding the regeneration of historic towns, two approaches have emerged: one involves creating a new planning structure, whilst the other builds upon the historically established structure. However, the historically established town layout may be unjustifiably overlooked.</w:t>
      </w:r>
    </w:p>
    <w:p w:rsidR="00F31957" w:rsidRPr="00F31957" w:rsidRDefault="00F31957" w:rsidP="00F31957">
      <w:pPr>
        <w:spacing w:line="360" w:lineRule="auto"/>
        <w:ind w:firstLine="567"/>
        <w:rPr>
          <w:bCs/>
          <w:szCs w:val="28"/>
          <w:lang w:val="en-US"/>
        </w:rPr>
      </w:pPr>
      <w:r w:rsidRPr="00F31957">
        <w:rPr>
          <w:bCs/>
          <w:szCs w:val="28"/>
          <w:lang w:val="en-US"/>
        </w:rPr>
        <w:t>What is required is a combination of these approaches – the transformation of the town plan in line with new conditions and development needs, to the extent that such changes do not conflict with the set of structural features that have emerged at all stages of the historic town’s development. This approach to reconstruction can be described as the evolutionary renewal of the town plan.</w:t>
      </w:r>
    </w:p>
    <w:p w:rsidR="00F31957" w:rsidRDefault="00F31957" w:rsidP="00F31957">
      <w:pPr>
        <w:spacing w:line="360" w:lineRule="auto"/>
        <w:ind w:firstLine="567"/>
        <w:rPr>
          <w:bCs/>
          <w:szCs w:val="28"/>
          <w:lang w:val="en-US"/>
        </w:rPr>
      </w:pPr>
      <w:r w:rsidRPr="00F31957">
        <w:rPr>
          <w:bCs/>
          <w:szCs w:val="28"/>
          <w:lang w:val="en-US"/>
        </w:rPr>
        <w:t xml:space="preserve">The main principle of the evolutionary approach is the superimposition of old and new planning structures, resulting in the formation of a unified planning framework for the city. This framework features </w:t>
      </w:r>
      <w:r w:rsidR="00A07F95" w:rsidRPr="00F31957">
        <w:rPr>
          <w:bCs/>
          <w:szCs w:val="28"/>
          <w:lang w:val="en-US"/>
        </w:rPr>
        <w:t>centers</w:t>
      </w:r>
      <w:r w:rsidRPr="00F31957">
        <w:rPr>
          <w:bCs/>
          <w:szCs w:val="28"/>
          <w:lang w:val="en-US"/>
        </w:rPr>
        <w:t xml:space="preserve"> of attraction, functional links and spatial landmarks that are common to all elements of the city. The old structure is not destroyed; it remains viable and dominates within the area of historic development. The new structure imparts entirely different functional and spatial characteristics to those areas that fall within its sphere of active influence.</w:t>
      </w:r>
    </w:p>
    <w:p w:rsidR="00F31957" w:rsidRPr="00F31957" w:rsidRDefault="00F31957" w:rsidP="00F31957">
      <w:pPr>
        <w:spacing w:line="360" w:lineRule="auto"/>
        <w:ind w:firstLine="567"/>
        <w:rPr>
          <w:bCs/>
          <w:szCs w:val="28"/>
          <w:lang w:val="en-US"/>
        </w:rPr>
      </w:pPr>
      <w:r w:rsidRPr="00F31957">
        <w:rPr>
          <w:bCs/>
          <w:szCs w:val="28"/>
          <w:lang w:val="en-US"/>
        </w:rPr>
        <w:lastRenderedPageBreak/>
        <w:t>The points where the old and new urban structures intersect play a key role in shaping the urban fabric. They become the main nodes of the updated town plan, its most enduring component, where functional and urban planning activity is concentrated.</w:t>
      </w:r>
    </w:p>
    <w:p w:rsidR="00F31957" w:rsidRPr="00F31957" w:rsidRDefault="00F31957" w:rsidP="00F31957">
      <w:pPr>
        <w:spacing w:line="360" w:lineRule="auto"/>
        <w:ind w:firstLine="567"/>
        <w:rPr>
          <w:bCs/>
          <w:szCs w:val="28"/>
          <w:lang w:val="en-US"/>
        </w:rPr>
      </w:pPr>
      <w:r w:rsidRPr="00F31957">
        <w:rPr>
          <w:bCs/>
          <w:szCs w:val="28"/>
          <w:lang w:val="en-US"/>
        </w:rPr>
        <w:t xml:space="preserve">The very objectives of preserving historical and cultural heritage are changing. In previous decades, these tasks were limited to the selective, scientifically informed restoration of individual monuments, often involving the </w:t>
      </w:r>
      <w:r w:rsidR="00A07F95">
        <w:rPr>
          <w:bCs/>
          <w:szCs w:val="28"/>
          <w:lang w:val="en-US"/>
        </w:rPr>
        <w:t>“</w:t>
      </w:r>
      <w:r w:rsidRPr="00F31957">
        <w:rPr>
          <w:bCs/>
          <w:szCs w:val="28"/>
          <w:lang w:val="en-US"/>
        </w:rPr>
        <w:t>clearing away</w:t>
      </w:r>
      <w:r w:rsidR="00A07F95">
        <w:rPr>
          <w:bCs/>
          <w:szCs w:val="28"/>
          <w:lang w:val="en-US"/>
        </w:rPr>
        <w:t>”</w:t>
      </w:r>
      <w:r w:rsidRPr="00F31957">
        <w:rPr>
          <w:bCs/>
          <w:szCs w:val="28"/>
          <w:lang w:val="en-US"/>
        </w:rPr>
        <w:t xml:space="preserve"> of surrounding buildings.</w:t>
      </w:r>
    </w:p>
    <w:p w:rsidR="00F31957" w:rsidRPr="00F31957" w:rsidRDefault="00F31957" w:rsidP="00F31957">
      <w:pPr>
        <w:spacing w:line="360" w:lineRule="auto"/>
        <w:ind w:firstLine="567"/>
        <w:rPr>
          <w:bCs/>
          <w:szCs w:val="28"/>
          <w:lang w:val="en-US"/>
        </w:rPr>
      </w:pPr>
      <w:r w:rsidRPr="00F31957">
        <w:rPr>
          <w:bCs/>
          <w:szCs w:val="28"/>
          <w:lang w:val="en-US"/>
        </w:rPr>
        <w:t xml:space="preserve">Given the losses or the impossibility of preserving the integrity of the environment, it is now permissible to seek architectural solutions that combine old and new elements in any </w:t>
      </w:r>
      <w:r w:rsidR="00A07F95">
        <w:rPr>
          <w:bCs/>
          <w:szCs w:val="28"/>
          <w:lang w:val="en-US"/>
        </w:rPr>
        <w:t>“</w:t>
      </w:r>
      <w:r w:rsidRPr="00F31957">
        <w:rPr>
          <w:bCs/>
          <w:szCs w:val="28"/>
          <w:lang w:val="en-US"/>
        </w:rPr>
        <w:t>appropriate</w:t>
      </w:r>
      <w:r w:rsidR="00A07F95">
        <w:rPr>
          <w:bCs/>
          <w:szCs w:val="28"/>
          <w:lang w:val="en-US"/>
        </w:rPr>
        <w:t>”</w:t>
      </w:r>
      <w:r w:rsidRPr="00F31957">
        <w:rPr>
          <w:bCs/>
          <w:szCs w:val="28"/>
          <w:lang w:val="en-US"/>
        </w:rPr>
        <w:t xml:space="preserve"> combinations, and the use of selective architectural, stylistic or scale contrasts, provided that the overall appearance is harmonised through partial modernisation of the historically established compositional scheme. However, within protected areas, only the restoration and conservation of historic buildings is permitted, with a partial or complete change of function </w:t>
      </w:r>
      <w:r w:rsidR="00A07F95">
        <w:rPr>
          <w:bCs/>
          <w:szCs w:val="28"/>
          <w:lang w:val="en-US"/>
        </w:rPr>
        <w:t>“</w:t>
      </w:r>
      <w:r w:rsidRPr="00F31957">
        <w:rPr>
          <w:bCs/>
          <w:szCs w:val="28"/>
          <w:lang w:val="en-US"/>
        </w:rPr>
        <w:t>behind the old façades</w:t>
      </w:r>
      <w:r w:rsidR="00A07F95">
        <w:rPr>
          <w:bCs/>
          <w:szCs w:val="28"/>
          <w:lang w:val="en-US"/>
        </w:rPr>
        <w:t>”</w:t>
      </w:r>
      <w:r w:rsidRPr="00F31957">
        <w:rPr>
          <w:bCs/>
          <w:szCs w:val="28"/>
          <w:lang w:val="en-US"/>
        </w:rPr>
        <w:t>.</w:t>
      </w:r>
    </w:p>
    <w:p w:rsidR="00F31957" w:rsidRPr="009B77DF" w:rsidRDefault="00F31957" w:rsidP="00F31957">
      <w:pPr>
        <w:spacing w:line="360" w:lineRule="auto"/>
        <w:ind w:firstLine="567"/>
        <w:rPr>
          <w:i/>
          <w:szCs w:val="28"/>
          <w:lang w:val="en-US"/>
        </w:rPr>
      </w:pPr>
      <w:r w:rsidRPr="009B77DF">
        <w:rPr>
          <w:i/>
          <w:szCs w:val="28"/>
          <w:lang w:val="en-US"/>
        </w:rPr>
        <w:t>Methods for rectifying the situation in areas subject to regeneration:</w:t>
      </w:r>
    </w:p>
    <w:p w:rsidR="00F31957" w:rsidRPr="00F31957" w:rsidRDefault="00F31957" w:rsidP="00F31957">
      <w:pPr>
        <w:spacing w:line="360" w:lineRule="auto"/>
        <w:ind w:firstLine="567"/>
        <w:rPr>
          <w:szCs w:val="28"/>
          <w:lang w:val="en-US"/>
        </w:rPr>
      </w:pPr>
      <w:r w:rsidRPr="00F31957">
        <w:rPr>
          <w:szCs w:val="28"/>
          <w:lang w:val="en-US"/>
        </w:rPr>
        <w:t>– identifying a system of architectural landmarks, restoring the best visual connections whilst emphasising specific directions through architectural means and landscaping, and demolishing stru</w:t>
      </w:r>
      <w:r w:rsidR="009B77DF">
        <w:rPr>
          <w:szCs w:val="28"/>
          <w:lang w:val="en-US"/>
        </w:rPr>
        <w:t>ctures that obstruct viewpoints</w:t>
      </w:r>
      <w:r w:rsidRPr="00F31957">
        <w:rPr>
          <w:szCs w:val="28"/>
          <w:lang w:val="en-US"/>
        </w:rPr>
        <w:t xml:space="preserve"> etc.;</w:t>
      </w:r>
    </w:p>
    <w:p w:rsidR="00DD4508" w:rsidRDefault="00F31957" w:rsidP="00DD4508">
      <w:pPr>
        <w:spacing w:line="360" w:lineRule="auto"/>
        <w:ind w:firstLine="567"/>
        <w:rPr>
          <w:szCs w:val="28"/>
          <w:lang w:val="uk-UA"/>
        </w:rPr>
      </w:pPr>
      <w:r w:rsidRPr="00F31957">
        <w:rPr>
          <w:szCs w:val="28"/>
          <w:lang w:val="en-US"/>
        </w:rPr>
        <w:t>– regeneration of environmental elements that have disappeared or been distorted, and the restoration of characteristic building practices (historic building lines, block planning, regulated number of storeys);</w:t>
      </w:r>
    </w:p>
    <w:p w:rsidR="00F31957" w:rsidRPr="00F31957" w:rsidRDefault="00F31957" w:rsidP="00F31957">
      <w:pPr>
        <w:spacing w:line="360" w:lineRule="auto"/>
        <w:ind w:firstLine="567"/>
        <w:rPr>
          <w:szCs w:val="28"/>
          <w:lang w:val="en-US"/>
        </w:rPr>
      </w:pPr>
      <w:r w:rsidRPr="00F31957">
        <w:rPr>
          <w:szCs w:val="28"/>
          <w:lang w:val="en-US"/>
        </w:rPr>
        <w:t xml:space="preserve">– harmonising the appearance of new developments with the character of the environment by imitating specific details, decorative façades, discreetly </w:t>
      </w:r>
      <w:r w:rsidR="00DD4508" w:rsidRPr="00F31957">
        <w:rPr>
          <w:szCs w:val="28"/>
          <w:lang w:val="en-US"/>
        </w:rPr>
        <w:t>sitting</w:t>
      </w:r>
      <w:r w:rsidRPr="00F31957">
        <w:rPr>
          <w:szCs w:val="28"/>
          <w:lang w:val="en-US"/>
        </w:rPr>
        <w:t xml:space="preserve"> new buildings, and screening out </w:t>
      </w:r>
      <w:r w:rsidR="00DD4508" w:rsidRPr="00F31957">
        <w:rPr>
          <w:szCs w:val="28"/>
          <w:lang w:val="en-US"/>
        </w:rPr>
        <w:t>unfavorable</w:t>
      </w:r>
      <w:r w:rsidRPr="00F31957">
        <w:rPr>
          <w:szCs w:val="28"/>
          <w:lang w:val="en-US"/>
        </w:rPr>
        <w:t xml:space="preserve"> views and panoramas;</w:t>
      </w:r>
    </w:p>
    <w:p w:rsidR="00F31957" w:rsidRDefault="00F31957" w:rsidP="00F31957">
      <w:pPr>
        <w:spacing w:line="360" w:lineRule="auto"/>
        <w:ind w:firstLine="567"/>
        <w:rPr>
          <w:szCs w:val="28"/>
          <w:lang w:val="en-US"/>
        </w:rPr>
      </w:pPr>
      <w:r w:rsidRPr="00F31957">
        <w:rPr>
          <w:szCs w:val="28"/>
          <w:lang w:val="en-US"/>
        </w:rPr>
        <w:t>– altering the appearance of structures that are out of keeping with the environment: adding new divisions and decorative elements to façades, and adjusting the silhouettes of high-rise buildings.</w:t>
      </w:r>
    </w:p>
    <w:p w:rsidR="00585E87" w:rsidRDefault="00585E87">
      <w:pPr>
        <w:ind w:firstLine="0"/>
        <w:jc w:val="left"/>
        <w:rPr>
          <w:bCs/>
          <w:i/>
          <w:szCs w:val="28"/>
          <w:lang w:val="en-US"/>
        </w:rPr>
      </w:pPr>
      <w:r>
        <w:rPr>
          <w:bCs/>
          <w:i/>
          <w:szCs w:val="28"/>
          <w:lang w:val="en-US"/>
        </w:rPr>
        <w:br w:type="page"/>
      </w:r>
    </w:p>
    <w:p w:rsidR="00486967" w:rsidRPr="009B77DF" w:rsidRDefault="00486967" w:rsidP="00486967">
      <w:pPr>
        <w:spacing w:line="360" w:lineRule="auto"/>
        <w:ind w:firstLine="567"/>
        <w:rPr>
          <w:bCs/>
          <w:i/>
          <w:szCs w:val="28"/>
          <w:lang w:val="en-US"/>
        </w:rPr>
      </w:pPr>
      <w:r w:rsidRPr="009B77DF">
        <w:rPr>
          <w:bCs/>
          <w:i/>
          <w:szCs w:val="28"/>
          <w:lang w:val="en-US"/>
        </w:rPr>
        <w:lastRenderedPageBreak/>
        <w:t>The main objectives of urban regeneration:</w:t>
      </w:r>
    </w:p>
    <w:p w:rsidR="00486967" w:rsidRPr="00486967" w:rsidRDefault="00486967" w:rsidP="00486967">
      <w:pPr>
        <w:spacing w:line="360" w:lineRule="auto"/>
        <w:ind w:firstLine="567"/>
        <w:rPr>
          <w:bCs/>
          <w:szCs w:val="28"/>
          <w:lang w:val="en-US"/>
        </w:rPr>
      </w:pPr>
      <w:r w:rsidRPr="00486967">
        <w:rPr>
          <w:bCs/>
          <w:szCs w:val="28"/>
          <w:lang w:val="en-US"/>
        </w:rPr>
        <w:t>– regulating urban development by restructuring the town-planning framework and improving land-use zoning;</w:t>
      </w:r>
    </w:p>
    <w:p w:rsidR="00486967" w:rsidRPr="00486967" w:rsidRDefault="00486967" w:rsidP="00486967">
      <w:pPr>
        <w:spacing w:line="360" w:lineRule="auto"/>
        <w:ind w:firstLine="567"/>
        <w:rPr>
          <w:bCs/>
          <w:szCs w:val="28"/>
          <w:lang w:val="en-US"/>
        </w:rPr>
      </w:pPr>
      <w:r w:rsidRPr="00486967">
        <w:rPr>
          <w:bCs/>
          <w:szCs w:val="28"/>
          <w:lang w:val="en-US"/>
        </w:rPr>
        <w:t>– ensuring continuity in the city’s development, and preserving and enriching the distinctive character of its historical layout and spatial composition;</w:t>
      </w:r>
    </w:p>
    <w:p w:rsidR="00486967" w:rsidRPr="00486967" w:rsidRDefault="00486967" w:rsidP="00486967">
      <w:pPr>
        <w:spacing w:line="360" w:lineRule="auto"/>
        <w:ind w:firstLine="567"/>
        <w:rPr>
          <w:bCs/>
          <w:szCs w:val="28"/>
          <w:lang w:val="en-US"/>
        </w:rPr>
      </w:pPr>
      <w:r w:rsidRPr="00486967">
        <w:rPr>
          <w:bCs/>
          <w:szCs w:val="28"/>
          <w:lang w:val="en-US"/>
        </w:rPr>
        <w:t>– improving the human environment by combating pollution and noise, increasing green spaces, providing water features, making more efficient use of open spaces, and improving the area’s engineering infrastructure, etc.;</w:t>
      </w:r>
    </w:p>
    <w:p w:rsidR="00486967" w:rsidRPr="00486967" w:rsidRDefault="00486967" w:rsidP="00486967">
      <w:pPr>
        <w:spacing w:line="360" w:lineRule="auto"/>
        <w:ind w:firstLine="567"/>
        <w:rPr>
          <w:bCs/>
          <w:szCs w:val="28"/>
          <w:lang w:val="en-US"/>
        </w:rPr>
      </w:pPr>
      <w:r w:rsidRPr="00486967">
        <w:rPr>
          <w:bCs/>
          <w:szCs w:val="28"/>
          <w:lang w:val="en-US"/>
        </w:rPr>
        <w:t>– improving transport infrastructure and enhancing the comfort and safety of traffic;</w:t>
      </w:r>
    </w:p>
    <w:p w:rsidR="00F31957" w:rsidRDefault="00486967" w:rsidP="00486967">
      <w:pPr>
        <w:spacing w:line="360" w:lineRule="auto"/>
        <w:ind w:firstLine="567"/>
        <w:rPr>
          <w:bCs/>
          <w:szCs w:val="28"/>
          <w:lang w:val="en-US"/>
        </w:rPr>
      </w:pPr>
      <w:r w:rsidRPr="00486967">
        <w:rPr>
          <w:bCs/>
          <w:szCs w:val="28"/>
          <w:lang w:val="en-US"/>
        </w:rPr>
        <w:t>– creating the necessary conditions for improving the architectural and spatial environment of residential areas, the city centre and other functional and territorial zones of the historic city.</w:t>
      </w:r>
    </w:p>
    <w:p w:rsidR="00486967" w:rsidRPr="00486967" w:rsidRDefault="00486967" w:rsidP="00486967">
      <w:pPr>
        <w:spacing w:line="360" w:lineRule="auto"/>
        <w:ind w:firstLine="567"/>
        <w:rPr>
          <w:bCs/>
          <w:szCs w:val="28"/>
          <w:lang w:val="en-US"/>
        </w:rPr>
      </w:pPr>
      <w:r w:rsidRPr="009B77DF">
        <w:rPr>
          <w:bCs/>
          <w:i/>
          <w:szCs w:val="28"/>
          <w:lang w:val="en-US"/>
        </w:rPr>
        <w:t xml:space="preserve">Urban </w:t>
      </w:r>
      <w:r w:rsidR="00C47AC8" w:rsidRPr="009B77DF">
        <w:rPr>
          <w:bCs/>
          <w:i/>
          <w:szCs w:val="28"/>
          <w:lang w:val="en-US"/>
        </w:rPr>
        <w:t>reconstruction</w:t>
      </w:r>
      <w:r w:rsidRPr="00486967">
        <w:rPr>
          <w:bCs/>
          <w:szCs w:val="28"/>
          <w:lang w:val="en-US"/>
        </w:rPr>
        <w:t xml:space="preserve"> is a targeted process aimed at altering an existing urban structure or its constituent elements, driven by the need to improve and develop that structure.</w:t>
      </w:r>
    </w:p>
    <w:p w:rsidR="00486967" w:rsidRPr="00486967" w:rsidRDefault="00486967" w:rsidP="00486967">
      <w:pPr>
        <w:spacing w:line="360" w:lineRule="auto"/>
        <w:ind w:firstLine="567"/>
        <w:rPr>
          <w:bCs/>
          <w:szCs w:val="28"/>
          <w:lang w:val="en-US"/>
        </w:rPr>
      </w:pPr>
      <w:r w:rsidRPr="00486967">
        <w:rPr>
          <w:bCs/>
          <w:szCs w:val="28"/>
          <w:lang w:val="en-US"/>
        </w:rPr>
        <w:t>Redevelopment encompasses a wide range of possible transformations (both in quantitative and qualitative terms) – from the almost complete preservation of the historically established structure to its almost complete replacement.</w:t>
      </w:r>
    </w:p>
    <w:p w:rsidR="00486967" w:rsidRPr="00486967" w:rsidRDefault="00486967" w:rsidP="00486967">
      <w:pPr>
        <w:spacing w:line="360" w:lineRule="auto"/>
        <w:ind w:firstLine="567"/>
        <w:rPr>
          <w:bCs/>
          <w:szCs w:val="28"/>
          <w:lang w:val="en-US"/>
        </w:rPr>
      </w:pPr>
      <w:r w:rsidRPr="00486967">
        <w:rPr>
          <w:bCs/>
          <w:szCs w:val="28"/>
          <w:lang w:val="en-US"/>
        </w:rPr>
        <w:t>In urban planning practice, two types of reconstruction activity are employed:</w:t>
      </w:r>
    </w:p>
    <w:p w:rsidR="00486967" w:rsidRPr="00486967" w:rsidRDefault="00486967" w:rsidP="00486967">
      <w:pPr>
        <w:spacing w:line="360" w:lineRule="auto"/>
        <w:ind w:firstLine="567"/>
        <w:rPr>
          <w:bCs/>
          <w:szCs w:val="28"/>
          <w:lang w:val="en-US"/>
        </w:rPr>
      </w:pPr>
      <w:r w:rsidRPr="00486967">
        <w:rPr>
          <w:bCs/>
          <w:szCs w:val="28"/>
          <w:lang w:val="en-US"/>
        </w:rPr>
        <w:t>– urban reconstruction (at the level of the overall planning structure);</w:t>
      </w:r>
    </w:p>
    <w:p w:rsidR="00486967" w:rsidRPr="00486967" w:rsidRDefault="00486967" w:rsidP="00486967">
      <w:pPr>
        <w:spacing w:line="360" w:lineRule="auto"/>
        <w:ind w:firstLine="567"/>
        <w:rPr>
          <w:bCs/>
          <w:szCs w:val="28"/>
          <w:lang w:val="en-US"/>
        </w:rPr>
      </w:pPr>
      <w:r w:rsidRPr="00486967">
        <w:rPr>
          <w:bCs/>
          <w:szCs w:val="28"/>
          <w:lang w:val="en-US"/>
        </w:rPr>
        <w:t>– reconstruction of the historically formed urban environment (usually at the level of individual areas in the city centre).</w:t>
      </w:r>
    </w:p>
    <w:p w:rsidR="00F31957" w:rsidRPr="00486967" w:rsidRDefault="00486967" w:rsidP="00486967">
      <w:pPr>
        <w:spacing w:line="360" w:lineRule="auto"/>
        <w:ind w:firstLine="567"/>
        <w:rPr>
          <w:bCs/>
          <w:szCs w:val="28"/>
          <w:lang w:val="en-US"/>
        </w:rPr>
      </w:pPr>
      <w:r w:rsidRPr="00486967">
        <w:rPr>
          <w:bCs/>
          <w:szCs w:val="28"/>
          <w:lang w:val="en-US"/>
        </w:rPr>
        <w:t>The choice of particular approaches to the reconstruction of historic towns is based, firstly, on preserving the integrity of the existing built environment by identifying its specific functional, planning and spatial characteristics, and secondly, on the need to bring these characteristics into line with modern requirements.</w:t>
      </w:r>
    </w:p>
    <w:p w:rsidR="00486967" w:rsidRPr="00486967" w:rsidRDefault="00486967" w:rsidP="00486967">
      <w:pPr>
        <w:spacing w:line="360" w:lineRule="auto"/>
        <w:ind w:firstLine="567"/>
        <w:rPr>
          <w:szCs w:val="28"/>
          <w:lang w:val="en-US"/>
        </w:rPr>
      </w:pPr>
      <w:r w:rsidRPr="00486967">
        <w:rPr>
          <w:szCs w:val="28"/>
          <w:lang w:val="en-US"/>
        </w:rPr>
        <w:t>All these techniques are based on a number of principles, the main ones being:</w:t>
      </w:r>
    </w:p>
    <w:p w:rsidR="00486967" w:rsidRPr="00486967" w:rsidRDefault="009B77DF" w:rsidP="00486967">
      <w:pPr>
        <w:spacing w:line="360" w:lineRule="auto"/>
        <w:ind w:firstLine="567"/>
        <w:rPr>
          <w:szCs w:val="28"/>
          <w:lang w:val="en-US"/>
        </w:rPr>
      </w:pPr>
      <w:r>
        <w:rPr>
          <w:szCs w:val="28"/>
          <w:lang w:val="en-US"/>
        </w:rPr>
        <w:t>– t</w:t>
      </w:r>
      <w:r w:rsidR="00486967" w:rsidRPr="00486967">
        <w:rPr>
          <w:szCs w:val="28"/>
          <w:lang w:val="en-US"/>
        </w:rPr>
        <w:t>he principle of environmental homogeneity;</w:t>
      </w:r>
    </w:p>
    <w:p w:rsidR="00486967" w:rsidRPr="00486967" w:rsidRDefault="009B77DF" w:rsidP="00486967">
      <w:pPr>
        <w:spacing w:line="360" w:lineRule="auto"/>
        <w:ind w:firstLine="567"/>
        <w:rPr>
          <w:szCs w:val="28"/>
          <w:lang w:val="en-US"/>
        </w:rPr>
      </w:pPr>
      <w:r>
        <w:rPr>
          <w:szCs w:val="28"/>
          <w:lang w:val="en-US"/>
        </w:rPr>
        <w:t>– t</w:t>
      </w:r>
      <w:r w:rsidR="00486967" w:rsidRPr="00486967">
        <w:rPr>
          <w:szCs w:val="28"/>
          <w:lang w:val="en-US"/>
        </w:rPr>
        <w:t>he principle of spatial integrity;</w:t>
      </w:r>
    </w:p>
    <w:p w:rsidR="00486967" w:rsidRPr="00486967" w:rsidRDefault="009B77DF" w:rsidP="00486967">
      <w:pPr>
        <w:spacing w:line="360" w:lineRule="auto"/>
        <w:ind w:firstLine="567"/>
        <w:rPr>
          <w:szCs w:val="28"/>
          <w:lang w:val="en-US"/>
        </w:rPr>
      </w:pPr>
      <w:r>
        <w:rPr>
          <w:szCs w:val="28"/>
          <w:lang w:val="en-US"/>
        </w:rPr>
        <w:lastRenderedPageBreak/>
        <w:t>– t</w:t>
      </w:r>
      <w:r w:rsidR="00486967" w:rsidRPr="00486967">
        <w:rPr>
          <w:szCs w:val="28"/>
          <w:lang w:val="en-US"/>
        </w:rPr>
        <w:t>he principle of compositional completeness;</w:t>
      </w:r>
    </w:p>
    <w:p w:rsidR="00486967" w:rsidRPr="00486967" w:rsidRDefault="009B77DF" w:rsidP="00486967">
      <w:pPr>
        <w:spacing w:line="360" w:lineRule="auto"/>
        <w:ind w:firstLine="567"/>
        <w:rPr>
          <w:szCs w:val="28"/>
          <w:lang w:val="en-US"/>
        </w:rPr>
      </w:pPr>
      <w:r>
        <w:rPr>
          <w:szCs w:val="28"/>
          <w:lang w:val="en-US"/>
        </w:rPr>
        <w:t>– t</w:t>
      </w:r>
      <w:r w:rsidR="00486967" w:rsidRPr="00486967">
        <w:rPr>
          <w:szCs w:val="28"/>
          <w:lang w:val="en-US"/>
        </w:rPr>
        <w:t>he principle of harmony between new developments and elements of the existing urban environment;</w:t>
      </w:r>
    </w:p>
    <w:p w:rsidR="00486967" w:rsidRPr="00486967" w:rsidRDefault="009B77DF" w:rsidP="00486967">
      <w:pPr>
        <w:spacing w:line="360" w:lineRule="auto"/>
        <w:ind w:firstLine="567"/>
        <w:rPr>
          <w:szCs w:val="28"/>
          <w:lang w:val="en-US"/>
        </w:rPr>
      </w:pPr>
      <w:r>
        <w:rPr>
          <w:szCs w:val="28"/>
          <w:lang w:val="en-US"/>
        </w:rPr>
        <w:t>– t</w:t>
      </w:r>
      <w:r w:rsidR="00486967" w:rsidRPr="00486967">
        <w:rPr>
          <w:szCs w:val="28"/>
          <w:lang w:val="en-US"/>
        </w:rPr>
        <w:t>he principle of continuity;</w:t>
      </w:r>
    </w:p>
    <w:p w:rsidR="00486967" w:rsidRPr="00486967" w:rsidRDefault="009B77DF" w:rsidP="00486967">
      <w:pPr>
        <w:spacing w:line="360" w:lineRule="auto"/>
        <w:ind w:firstLine="567"/>
        <w:rPr>
          <w:szCs w:val="28"/>
          <w:lang w:val="en-US"/>
        </w:rPr>
      </w:pPr>
      <w:r>
        <w:rPr>
          <w:szCs w:val="28"/>
          <w:lang w:val="en-US"/>
        </w:rPr>
        <w:t>– t</w:t>
      </w:r>
      <w:r w:rsidR="00486967" w:rsidRPr="00486967">
        <w:rPr>
          <w:szCs w:val="28"/>
          <w:lang w:val="en-US"/>
        </w:rPr>
        <w:t>he principle of harmonising a healthy perception.</w:t>
      </w:r>
    </w:p>
    <w:p w:rsidR="00486967" w:rsidRPr="009B77DF" w:rsidRDefault="00486967" w:rsidP="00486967">
      <w:pPr>
        <w:spacing w:line="360" w:lineRule="auto"/>
        <w:ind w:firstLine="567"/>
        <w:rPr>
          <w:szCs w:val="28"/>
          <w:lang w:val="uk-UA"/>
        </w:rPr>
      </w:pPr>
      <w:r w:rsidRPr="00486967">
        <w:rPr>
          <w:szCs w:val="28"/>
          <w:lang w:val="en-US"/>
        </w:rPr>
        <w:t xml:space="preserve">The principles formulated in 1976 in the </w:t>
      </w:r>
      <w:r w:rsidR="00A07F95">
        <w:rPr>
          <w:szCs w:val="28"/>
          <w:lang w:val="en-US"/>
        </w:rPr>
        <w:t>“</w:t>
      </w:r>
      <w:r w:rsidRPr="00486967">
        <w:rPr>
          <w:szCs w:val="28"/>
          <w:lang w:val="en-US"/>
        </w:rPr>
        <w:t>UNESCO Recommendations on the Preservation and Contemporary Role of Historic Ensembles</w:t>
      </w:r>
      <w:r w:rsidR="00A07F95">
        <w:rPr>
          <w:szCs w:val="28"/>
          <w:lang w:val="en-US"/>
        </w:rPr>
        <w:t>”</w:t>
      </w:r>
      <w:r w:rsidRPr="00486967">
        <w:rPr>
          <w:szCs w:val="28"/>
          <w:lang w:val="en-US"/>
        </w:rPr>
        <w:t xml:space="preserve"> form the basis for the modern preservation and reconstruction</w:t>
      </w:r>
      <w:r w:rsidR="009B77DF">
        <w:rPr>
          <w:szCs w:val="28"/>
          <w:lang w:val="en-US"/>
        </w:rPr>
        <w:t xml:space="preserve"> of historic urban developments</w:t>
      </w:r>
      <w:r w:rsidR="009B77DF">
        <w:rPr>
          <w:szCs w:val="28"/>
          <w:lang w:val="uk-UA"/>
        </w:rPr>
        <w:t>:</w:t>
      </w:r>
    </w:p>
    <w:p w:rsidR="00C47AC8" w:rsidRPr="00C47AC8" w:rsidRDefault="00C47AC8" w:rsidP="009B77DF">
      <w:pPr>
        <w:spacing w:line="360" w:lineRule="auto"/>
        <w:ind w:firstLine="709"/>
        <w:rPr>
          <w:szCs w:val="28"/>
          <w:lang w:val="en-US"/>
        </w:rPr>
      </w:pPr>
      <w:r>
        <w:rPr>
          <w:szCs w:val="28"/>
          <w:lang w:val="en-US"/>
        </w:rPr>
        <w:t>–</w:t>
      </w:r>
      <w:r w:rsidRPr="00C47AC8">
        <w:rPr>
          <w:szCs w:val="28"/>
          <w:lang w:val="en-US"/>
        </w:rPr>
        <w:t xml:space="preserve"> preserve historical ensembles from damage arising from misuse, unnecessary or tasteless alterations detrimental to their identity;</w:t>
      </w:r>
    </w:p>
    <w:p w:rsidR="00C47AC8" w:rsidRPr="00C47AC8" w:rsidRDefault="00C47AC8" w:rsidP="009B77DF">
      <w:pPr>
        <w:spacing w:line="360" w:lineRule="auto"/>
        <w:ind w:firstLine="709"/>
        <w:rPr>
          <w:szCs w:val="28"/>
          <w:lang w:val="en-US"/>
        </w:rPr>
      </w:pPr>
      <w:r>
        <w:rPr>
          <w:szCs w:val="28"/>
          <w:lang w:val="en-US"/>
        </w:rPr>
        <w:t>–</w:t>
      </w:r>
      <w:r w:rsidRPr="00C47AC8">
        <w:rPr>
          <w:szCs w:val="28"/>
          <w:lang w:val="en-US"/>
        </w:rPr>
        <w:t xml:space="preserve"> carry out restoration work only on a scientific basis;</w:t>
      </w:r>
    </w:p>
    <w:p w:rsidR="00C47AC8" w:rsidRPr="00C47AC8" w:rsidRDefault="00C47AC8" w:rsidP="009B77DF">
      <w:pPr>
        <w:spacing w:line="360" w:lineRule="auto"/>
        <w:ind w:firstLine="709"/>
        <w:rPr>
          <w:szCs w:val="28"/>
          <w:lang w:val="en-US"/>
        </w:rPr>
      </w:pPr>
      <w:r>
        <w:rPr>
          <w:szCs w:val="28"/>
          <w:lang w:val="en-US"/>
        </w:rPr>
        <w:t>–</w:t>
      </w:r>
      <w:r w:rsidRPr="00C47AC8">
        <w:rPr>
          <w:szCs w:val="28"/>
          <w:lang w:val="en-US"/>
        </w:rPr>
        <w:t xml:space="preserve"> to preserve the harmony conditioned by the existence of links or contrasts between the various elements making up the ensemble and giving each of them its own special character;</w:t>
      </w:r>
    </w:p>
    <w:p w:rsidR="00C47AC8" w:rsidRPr="00C47AC8" w:rsidRDefault="00C47AC8" w:rsidP="009B77DF">
      <w:pPr>
        <w:spacing w:line="360" w:lineRule="auto"/>
        <w:ind w:firstLine="709"/>
        <w:rPr>
          <w:szCs w:val="28"/>
          <w:lang w:val="en-US"/>
        </w:rPr>
      </w:pPr>
      <w:r>
        <w:rPr>
          <w:szCs w:val="28"/>
          <w:lang w:val="en-US"/>
        </w:rPr>
        <w:t>–</w:t>
      </w:r>
      <w:r w:rsidRPr="00C47AC8">
        <w:rPr>
          <w:szCs w:val="28"/>
          <w:lang w:val="en-US"/>
        </w:rPr>
        <w:t xml:space="preserve"> to conduct a new large-scale development with care, while preserving the common panoramas, monuments and historical ensembles and their surrounding environment;</w:t>
      </w:r>
    </w:p>
    <w:p w:rsidR="00C47AC8" w:rsidRPr="00C47AC8" w:rsidRDefault="00C47AC8" w:rsidP="009B77DF">
      <w:pPr>
        <w:spacing w:line="360" w:lineRule="auto"/>
        <w:ind w:firstLine="709"/>
        <w:rPr>
          <w:szCs w:val="28"/>
          <w:lang w:val="en-US"/>
        </w:rPr>
      </w:pPr>
      <w:r>
        <w:rPr>
          <w:szCs w:val="28"/>
          <w:lang w:val="en-US"/>
        </w:rPr>
        <w:t>–</w:t>
      </w:r>
      <w:r w:rsidRPr="00C47AC8">
        <w:rPr>
          <w:szCs w:val="28"/>
          <w:lang w:val="en-US"/>
        </w:rPr>
        <w:t xml:space="preserve"> direct national, regional and local policies towards preserving historical ensembles and adapting them to the requirements of modern life;</w:t>
      </w:r>
    </w:p>
    <w:p w:rsidR="00C47AC8" w:rsidRPr="00C47AC8" w:rsidRDefault="00C47AC8" w:rsidP="009B77DF">
      <w:pPr>
        <w:spacing w:line="360" w:lineRule="auto"/>
        <w:ind w:firstLine="709"/>
        <w:rPr>
          <w:szCs w:val="28"/>
          <w:lang w:val="en-US"/>
        </w:rPr>
      </w:pPr>
      <w:r>
        <w:rPr>
          <w:szCs w:val="28"/>
          <w:lang w:val="en-US"/>
        </w:rPr>
        <w:t>–</w:t>
      </w:r>
      <w:r w:rsidRPr="00C47AC8">
        <w:rPr>
          <w:szCs w:val="28"/>
          <w:lang w:val="en-US"/>
        </w:rPr>
        <w:t xml:space="preserve"> in historical ensembles consisting of elements of different historical periods, work on preservation, restoration and reconstruction should be carried out taking into account all these periods;</w:t>
      </w:r>
    </w:p>
    <w:p w:rsidR="00C47AC8" w:rsidRDefault="00C47AC8" w:rsidP="009B77DF">
      <w:pPr>
        <w:spacing w:line="360" w:lineRule="auto"/>
        <w:ind w:firstLine="709"/>
        <w:rPr>
          <w:szCs w:val="28"/>
          <w:lang w:val="uk-UA"/>
        </w:rPr>
      </w:pPr>
      <w:r>
        <w:rPr>
          <w:szCs w:val="28"/>
          <w:lang w:val="en-US"/>
        </w:rPr>
        <w:t>–</w:t>
      </w:r>
      <w:r w:rsidRPr="00C47AC8">
        <w:rPr>
          <w:szCs w:val="28"/>
          <w:lang w:val="en-US"/>
        </w:rPr>
        <w:t xml:space="preserve"> regulate and control new construction in order to ensure its harmonious inclusion in the spatial structure and atmosphere of the historical ensemble.</w:t>
      </w:r>
    </w:p>
    <w:p w:rsidR="009B77DF" w:rsidRPr="009B77DF" w:rsidRDefault="009B77DF" w:rsidP="009B77DF">
      <w:pPr>
        <w:spacing w:line="360" w:lineRule="auto"/>
        <w:ind w:firstLine="709"/>
        <w:rPr>
          <w:szCs w:val="28"/>
          <w:lang w:val="uk-UA"/>
        </w:rPr>
      </w:pPr>
    </w:p>
    <w:p w:rsidR="00D57E34" w:rsidRPr="00B558E6" w:rsidRDefault="00F13EFC" w:rsidP="009B77DF">
      <w:pPr>
        <w:pStyle w:val="af7"/>
        <w:spacing w:before="0" w:beforeAutospacing="0" w:after="0" w:afterAutospacing="0"/>
        <w:ind w:firstLine="0"/>
        <w:jc w:val="center"/>
        <w:rPr>
          <w:lang w:val="en-US"/>
        </w:rPr>
      </w:pPr>
      <w:r w:rsidRPr="00F13EFC">
        <w:rPr>
          <w:b/>
          <w:szCs w:val="28"/>
          <w:lang w:val="en-US"/>
        </w:rPr>
        <w:t xml:space="preserve">Lecture </w:t>
      </w:r>
      <w:r w:rsidR="00D57E34">
        <w:rPr>
          <w:b/>
          <w:szCs w:val="28"/>
          <w:lang w:val="en-US"/>
        </w:rPr>
        <w:t>4</w:t>
      </w:r>
      <w:r w:rsidRPr="00D57E34">
        <w:rPr>
          <w:b/>
          <w:szCs w:val="28"/>
          <w:lang w:val="en-US"/>
        </w:rPr>
        <w:t xml:space="preserve"> </w:t>
      </w:r>
      <w:r w:rsidR="00D57E34" w:rsidRPr="00D57E34">
        <w:rPr>
          <w:b/>
          <w:lang w:val="en-US"/>
        </w:rPr>
        <w:t>Methods and principles of architectural regulation of new development in a historic environment</w:t>
      </w:r>
    </w:p>
    <w:p w:rsidR="009E6A88" w:rsidRPr="00486967" w:rsidRDefault="009E6A88" w:rsidP="00486967">
      <w:pPr>
        <w:pStyle w:val="25"/>
        <w:spacing w:after="0" w:line="360" w:lineRule="auto"/>
        <w:ind w:right="432" w:firstLine="567"/>
        <w:jc w:val="both"/>
        <w:rPr>
          <w:b/>
          <w:szCs w:val="28"/>
          <w:lang w:val="en-US"/>
        </w:rPr>
      </w:pPr>
    </w:p>
    <w:p w:rsidR="00486967" w:rsidRPr="00486967" w:rsidRDefault="00486967" w:rsidP="00486967">
      <w:pPr>
        <w:spacing w:line="360" w:lineRule="auto"/>
        <w:ind w:firstLine="567"/>
        <w:rPr>
          <w:szCs w:val="28"/>
          <w:lang w:val="en-US"/>
        </w:rPr>
      </w:pPr>
      <w:r w:rsidRPr="00486967">
        <w:rPr>
          <w:szCs w:val="28"/>
          <w:lang w:val="en-US"/>
        </w:rPr>
        <w:t xml:space="preserve">Methods for regulating new development within a historic setting are based on the imposition of strict town-planning restrictions (regimes) to preserve the authentic </w:t>
      </w:r>
      <w:r w:rsidRPr="00486967">
        <w:rPr>
          <w:szCs w:val="28"/>
          <w:lang w:val="en-US"/>
        </w:rPr>
        <w:lastRenderedPageBreak/>
        <w:t>character of the areas, which includes control over the height, scale, architectural forms and functional use of buildings. The main objective is to ensure that new architecture is harmonised with the existing historical context.</w:t>
      </w:r>
    </w:p>
    <w:p w:rsidR="00486967" w:rsidRPr="00486967" w:rsidRDefault="00486967" w:rsidP="00486967">
      <w:pPr>
        <w:spacing w:line="360" w:lineRule="auto"/>
        <w:ind w:firstLine="567"/>
        <w:rPr>
          <w:b/>
          <w:szCs w:val="28"/>
          <w:lang w:val="en-US"/>
        </w:rPr>
      </w:pPr>
      <w:r w:rsidRPr="00486967">
        <w:rPr>
          <w:b/>
          <w:szCs w:val="28"/>
          <w:lang w:val="en-US"/>
        </w:rPr>
        <w:t>Key methods and tools for regulation:</w:t>
      </w:r>
    </w:p>
    <w:p w:rsidR="00486967" w:rsidRPr="00486967" w:rsidRDefault="009B77DF" w:rsidP="009B77DF">
      <w:pPr>
        <w:spacing w:line="360" w:lineRule="auto"/>
        <w:ind w:firstLine="709"/>
        <w:rPr>
          <w:szCs w:val="28"/>
          <w:lang w:val="en-US"/>
        </w:rPr>
      </w:pPr>
      <w:r>
        <w:rPr>
          <w:szCs w:val="28"/>
          <w:lang w:val="en-US"/>
        </w:rPr>
        <w:t>– z</w:t>
      </w:r>
      <w:r w:rsidR="00486967" w:rsidRPr="00486967">
        <w:rPr>
          <w:szCs w:val="28"/>
          <w:lang w:val="en-US"/>
        </w:rPr>
        <w:t>oning (establishment of regulations)</w:t>
      </w:r>
      <w:r w:rsidR="00A07F95">
        <w:rPr>
          <w:szCs w:val="28"/>
          <w:lang w:val="en-US"/>
        </w:rPr>
        <w:t>;</w:t>
      </w:r>
    </w:p>
    <w:p w:rsidR="00486967" w:rsidRPr="00486967" w:rsidRDefault="009B77DF" w:rsidP="009B77DF">
      <w:pPr>
        <w:spacing w:line="360" w:lineRule="auto"/>
        <w:ind w:firstLine="709"/>
        <w:rPr>
          <w:szCs w:val="28"/>
          <w:lang w:val="en-US"/>
        </w:rPr>
      </w:pPr>
      <w:r>
        <w:rPr>
          <w:szCs w:val="28"/>
          <w:lang w:val="en-US"/>
        </w:rPr>
        <w:t>– h</w:t>
      </w:r>
      <w:r w:rsidR="00486967" w:rsidRPr="00486967">
        <w:rPr>
          <w:szCs w:val="28"/>
          <w:lang w:val="en-US"/>
        </w:rPr>
        <w:t>eight and volume restrictions</w:t>
      </w:r>
      <w:r w:rsidR="00A07F95">
        <w:rPr>
          <w:szCs w:val="28"/>
          <w:lang w:val="en-US"/>
        </w:rPr>
        <w:t>;</w:t>
      </w:r>
    </w:p>
    <w:p w:rsidR="00486967" w:rsidRPr="00486967" w:rsidRDefault="00486967" w:rsidP="009B77DF">
      <w:pPr>
        <w:spacing w:line="360" w:lineRule="auto"/>
        <w:ind w:firstLine="709"/>
        <w:rPr>
          <w:szCs w:val="28"/>
          <w:lang w:val="en-US"/>
        </w:rPr>
      </w:pPr>
      <w:r w:rsidRPr="00486967">
        <w:rPr>
          <w:szCs w:val="28"/>
          <w:lang w:val="en-US"/>
        </w:rPr>
        <w:t xml:space="preserve">– </w:t>
      </w:r>
      <w:r w:rsidR="009B77DF">
        <w:rPr>
          <w:szCs w:val="28"/>
          <w:lang w:val="en-US"/>
        </w:rPr>
        <w:t>r</w:t>
      </w:r>
      <w:r w:rsidR="00A07F95">
        <w:rPr>
          <w:szCs w:val="28"/>
          <w:lang w:val="en-US"/>
        </w:rPr>
        <w:t>egeneration and revitalization;</w:t>
      </w:r>
    </w:p>
    <w:p w:rsidR="00486967" w:rsidRPr="00486967" w:rsidRDefault="009B77DF" w:rsidP="009B77DF">
      <w:pPr>
        <w:spacing w:line="360" w:lineRule="auto"/>
        <w:ind w:firstLine="709"/>
        <w:rPr>
          <w:szCs w:val="28"/>
          <w:lang w:val="en-US"/>
        </w:rPr>
      </w:pPr>
      <w:r>
        <w:rPr>
          <w:szCs w:val="28"/>
          <w:lang w:val="en-US"/>
        </w:rPr>
        <w:t>– m</w:t>
      </w:r>
      <w:r w:rsidR="00486967" w:rsidRPr="00486967">
        <w:rPr>
          <w:szCs w:val="28"/>
          <w:lang w:val="en-US"/>
        </w:rPr>
        <w:t>orphological analysis</w:t>
      </w:r>
      <w:r w:rsidR="00A07F95">
        <w:rPr>
          <w:szCs w:val="28"/>
          <w:lang w:val="en-US"/>
        </w:rPr>
        <w:t>;</w:t>
      </w:r>
    </w:p>
    <w:p w:rsidR="00486967" w:rsidRPr="00486967" w:rsidRDefault="009B77DF" w:rsidP="009B77DF">
      <w:pPr>
        <w:spacing w:line="360" w:lineRule="auto"/>
        <w:ind w:firstLine="709"/>
        <w:rPr>
          <w:szCs w:val="28"/>
          <w:lang w:val="en-US"/>
        </w:rPr>
      </w:pPr>
      <w:r>
        <w:rPr>
          <w:szCs w:val="28"/>
          <w:lang w:val="en-US"/>
        </w:rPr>
        <w:t>– p</w:t>
      </w:r>
      <w:r w:rsidR="00486967" w:rsidRPr="00486967">
        <w:rPr>
          <w:szCs w:val="28"/>
          <w:lang w:val="en-US"/>
        </w:rPr>
        <w:t>rohibition of incongruous structures</w:t>
      </w:r>
      <w:r w:rsidR="00A07F95">
        <w:rPr>
          <w:szCs w:val="28"/>
          <w:lang w:val="en-US"/>
        </w:rPr>
        <w:t>;</w:t>
      </w:r>
    </w:p>
    <w:p w:rsidR="00486967" w:rsidRPr="00486967" w:rsidRDefault="009B77DF" w:rsidP="009B77DF">
      <w:pPr>
        <w:spacing w:line="360" w:lineRule="auto"/>
        <w:ind w:firstLine="709"/>
        <w:rPr>
          <w:szCs w:val="28"/>
          <w:lang w:val="en-US"/>
        </w:rPr>
      </w:pPr>
      <w:r>
        <w:rPr>
          <w:szCs w:val="28"/>
          <w:lang w:val="en-US"/>
        </w:rPr>
        <w:t>– v</w:t>
      </w:r>
      <w:r w:rsidR="00486967" w:rsidRPr="00486967">
        <w:rPr>
          <w:szCs w:val="28"/>
          <w:lang w:val="en-US"/>
        </w:rPr>
        <w:t>isual and landscape analysis</w:t>
      </w:r>
      <w:r w:rsidR="00A07F95">
        <w:rPr>
          <w:szCs w:val="28"/>
          <w:lang w:val="en-US"/>
        </w:rPr>
        <w:t>;</w:t>
      </w:r>
    </w:p>
    <w:p w:rsidR="00486967" w:rsidRPr="00486967" w:rsidRDefault="009B77DF" w:rsidP="009B77DF">
      <w:pPr>
        <w:spacing w:line="360" w:lineRule="auto"/>
        <w:ind w:firstLine="709"/>
        <w:rPr>
          <w:szCs w:val="28"/>
          <w:lang w:val="en-US"/>
        </w:rPr>
      </w:pPr>
      <w:r>
        <w:rPr>
          <w:szCs w:val="28"/>
          <w:lang w:val="en-US"/>
        </w:rPr>
        <w:t>– p</w:t>
      </w:r>
      <w:r w:rsidR="00486967" w:rsidRPr="00486967">
        <w:rPr>
          <w:szCs w:val="28"/>
          <w:lang w:val="en-US"/>
        </w:rPr>
        <w:t>roject approval</w:t>
      </w:r>
      <w:r w:rsidR="00A07F95">
        <w:rPr>
          <w:szCs w:val="28"/>
          <w:lang w:val="en-US"/>
        </w:rPr>
        <w:t>.</w:t>
      </w:r>
    </w:p>
    <w:p w:rsidR="00486967" w:rsidRPr="00486967" w:rsidRDefault="00486967" w:rsidP="00486967">
      <w:pPr>
        <w:spacing w:line="360" w:lineRule="auto"/>
        <w:ind w:firstLine="567"/>
        <w:rPr>
          <w:szCs w:val="28"/>
          <w:lang w:val="en-US"/>
        </w:rPr>
      </w:pPr>
      <w:r w:rsidRPr="009B77DF">
        <w:rPr>
          <w:i/>
          <w:szCs w:val="28"/>
          <w:lang w:val="en-US"/>
        </w:rPr>
        <w:t>The aim of the regulations</w:t>
      </w:r>
      <w:r w:rsidRPr="00486967">
        <w:rPr>
          <w:szCs w:val="28"/>
          <w:lang w:val="en-US"/>
        </w:rPr>
        <w:t xml:space="preserve"> is to preserve the historical and cultural heritage, which combines two dialectically opposed objectives: the development of the city’s compositional structure and the preservation of the valuable historical characteristics of the historic environment.</w:t>
      </w:r>
    </w:p>
    <w:p w:rsidR="00486967" w:rsidRPr="009B77DF" w:rsidRDefault="00486967" w:rsidP="00486967">
      <w:pPr>
        <w:spacing w:line="360" w:lineRule="auto"/>
        <w:ind w:firstLine="567"/>
        <w:rPr>
          <w:i/>
          <w:szCs w:val="28"/>
          <w:lang w:val="en-US"/>
        </w:rPr>
      </w:pPr>
      <w:r w:rsidRPr="009B77DF">
        <w:rPr>
          <w:i/>
          <w:szCs w:val="28"/>
          <w:lang w:val="en-US"/>
        </w:rPr>
        <w:t>The basis of the regulations lies in defining characteristics such as:</w:t>
      </w:r>
    </w:p>
    <w:p w:rsidR="00486967" w:rsidRPr="00486967" w:rsidRDefault="009B77DF" w:rsidP="00486967">
      <w:pPr>
        <w:spacing w:line="360" w:lineRule="auto"/>
        <w:ind w:firstLine="567"/>
        <w:rPr>
          <w:szCs w:val="28"/>
          <w:lang w:val="en-US"/>
        </w:rPr>
      </w:pPr>
      <w:r>
        <w:rPr>
          <w:szCs w:val="28"/>
          <w:lang w:val="en-US"/>
        </w:rPr>
        <w:t>1)</w:t>
      </w:r>
      <w:r w:rsidR="00486967" w:rsidRPr="00486967">
        <w:rPr>
          <w:szCs w:val="28"/>
          <w:lang w:val="en-US"/>
        </w:rPr>
        <w:t xml:space="preserve"> types of morph</w:t>
      </w:r>
      <w:r w:rsidR="00A07F95">
        <w:rPr>
          <w:szCs w:val="28"/>
          <w:lang w:val="en-US"/>
        </w:rPr>
        <w:t>osystems from different periods;</w:t>
      </w:r>
    </w:p>
    <w:p w:rsidR="00486967" w:rsidRPr="00486967" w:rsidRDefault="00486967" w:rsidP="00486967">
      <w:pPr>
        <w:spacing w:line="360" w:lineRule="auto"/>
        <w:ind w:firstLine="567"/>
        <w:rPr>
          <w:szCs w:val="28"/>
          <w:lang w:val="en-US"/>
        </w:rPr>
      </w:pPr>
      <w:r w:rsidRPr="00486967">
        <w:rPr>
          <w:szCs w:val="28"/>
          <w:lang w:val="en-US"/>
        </w:rPr>
        <w:t>2</w:t>
      </w:r>
      <w:r w:rsidR="009B77DF">
        <w:rPr>
          <w:szCs w:val="28"/>
          <w:lang w:val="en-US"/>
        </w:rPr>
        <w:t>)</w:t>
      </w:r>
      <w:r w:rsidR="00A07F95">
        <w:rPr>
          <w:szCs w:val="28"/>
          <w:lang w:val="en-US"/>
        </w:rPr>
        <w:t xml:space="preserve"> historical types of ensembles;</w:t>
      </w:r>
    </w:p>
    <w:p w:rsidR="00486967" w:rsidRPr="00486967" w:rsidRDefault="009B77DF" w:rsidP="00486967">
      <w:pPr>
        <w:spacing w:line="360" w:lineRule="auto"/>
        <w:ind w:firstLine="567"/>
        <w:rPr>
          <w:szCs w:val="28"/>
          <w:lang w:val="en-US"/>
        </w:rPr>
      </w:pPr>
      <w:r>
        <w:rPr>
          <w:szCs w:val="28"/>
          <w:lang w:val="en-US"/>
        </w:rPr>
        <w:t>3)</w:t>
      </w:r>
      <w:r w:rsidR="00486967" w:rsidRPr="00486967">
        <w:rPr>
          <w:szCs w:val="28"/>
          <w:lang w:val="en-US"/>
        </w:rPr>
        <w:t xml:space="preserve"> types of historical de</w:t>
      </w:r>
      <w:r w:rsidR="00A07F95">
        <w:rPr>
          <w:szCs w:val="28"/>
          <w:lang w:val="en-US"/>
        </w:rPr>
        <w:t>velopment;</w:t>
      </w:r>
    </w:p>
    <w:p w:rsidR="00486967" w:rsidRPr="00486967" w:rsidRDefault="009B77DF" w:rsidP="00486967">
      <w:pPr>
        <w:spacing w:line="360" w:lineRule="auto"/>
        <w:ind w:firstLine="567"/>
        <w:rPr>
          <w:szCs w:val="28"/>
          <w:lang w:val="en-US"/>
        </w:rPr>
      </w:pPr>
      <w:r>
        <w:rPr>
          <w:szCs w:val="28"/>
          <w:lang w:val="en-US"/>
        </w:rPr>
        <w:t xml:space="preserve">4) </w:t>
      </w:r>
      <w:r w:rsidR="00486967" w:rsidRPr="00486967">
        <w:rPr>
          <w:szCs w:val="28"/>
          <w:lang w:val="en-US"/>
        </w:rPr>
        <w:t>the existing morphostructure and compositional structure of the city.</w:t>
      </w:r>
    </w:p>
    <w:p w:rsidR="00486967" w:rsidRPr="00486967" w:rsidRDefault="00486967" w:rsidP="00486967">
      <w:pPr>
        <w:spacing w:line="360" w:lineRule="auto"/>
        <w:ind w:firstLine="567"/>
        <w:rPr>
          <w:szCs w:val="28"/>
          <w:lang w:val="en-US"/>
        </w:rPr>
      </w:pPr>
      <w:r w:rsidRPr="00486967">
        <w:rPr>
          <w:szCs w:val="28"/>
          <w:lang w:val="en-US"/>
        </w:rPr>
        <w:t>The qualitative characteristics of the city’s historical morphosystems, types of historical compositional ensembles, compositional structures and types of development determine the qualitative regulations for new development, as well as the rules, techniques and principles for constructing a new composition, which must be consistent with the internal patterns of the historical prototypes and ensure the preservation of their typological features.</w:t>
      </w:r>
    </w:p>
    <w:p w:rsidR="00486967" w:rsidRPr="00486967" w:rsidRDefault="00486967" w:rsidP="00486967">
      <w:pPr>
        <w:pStyle w:val="af7"/>
        <w:shd w:val="clear" w:color="auto" w:fill="FFFFFF"/>
        <w:spacing w:before="0" w:beforeAutospacing="0" w:after="0" w:afterAutospacing="0"/>
        <w:ind w:firstLine="567"/>
        <w:rPr>
          <w:color w:val="333333"/>
          <w:szCs w:val="28"/>
          <w:lang w:val="en-US"/>
        </w:rPr>
      </w:pPr>
      <w:r w:rsidRPr="00486967">
        <w:rPr>
          <w:color w:val="333333"/>
          <w:szCs w:val="28"/>
          <w:lang w:val="en-US"/>
        </w:rPr>
        <w:t>At the same time, account must be taken of the current state of the taxons of morphological classification, their value and trends in their transformation within the city under study.</w:t>
      </w:r>
    </w:p>
    <w:p w:rsidR="00486967" w:rsidRPr="00486967" w:rsidRDefault="00486967" w:rsidP="00486967">
      <w:pPr>
        <w:pStyle w:val="af7"/>
        <w:shd w:val="clear" w:color="auto" w:fill="FFFFFF"/>
        <w:spacing w:before="0" w:beforeAutospacing="0" w:after="0" w:afterAutospacing="0"/>
        <w:ind w:firstLine="567"/>
        <w:rPr>
          <w:color w:val="333333"/>
          <w:szCs w:val="28"/>
          <w:lang w:val="en-US"/>
        </w:rPr>
      </w:pPr>
      <w:r w:rsidRPr="00486967">
        <w:rPr>
          <w:color w:val="333333"/>
          <w:szCs w:val="28"/>
          <w:lang w:val="en-US"/>
        </w:rPr>
        <w:lastRenderedPageBreak/>
        <w:t>Thus, the classification of a particular historical fragment of the environment within a specific morphosystem requires: the preservation of a multiplicity of visual connections; a broad field of view of the fragment, with the formation of panoramas and silhouettes; the preservation and use of open spaces as visual basins; the separate placement of dominant features in space with unrestricted visual exposure; and so on.</w:t>
      </w:r>
    </w:p>
    <w:p w:rsidR="00C87117" w:rsidRPr="00486967" w:rsidRDefault="00486967" w:rsidP="00486967">
      <w:pPr>
        <w:pStyle w:val="af7"/>
        <w:shd w:val="clear" w:color="auto" w:fill="FFFFFF"/>
        <w:spacing w:before="0" w:beforeAutospacing="0" w:after="0" w:afterAutospacing="0"/>
        <w:ind w:firstLine="567"/>
        <w:rPr>
          <w:color w:val="333333"/>
          <w:szCs w:val="28"/>
          <w:lang w:val="en-US"/>
        </w:rPr>
      </w:pPr>
      <w:r w:rsidRPr="00486967">
        <w:rPr>
          <w:color w:val="333333"/>
          <w:szCs w:val="28"/>
          <w:lang w:val="en-US"/>
        </w:rPr>
        <w:t>The classification of a histori</w:t>
      </w:r>
      <w:r w:rsidR="00DD4508">
        <w:rPr>
          <w:color w:val="333333"/>
          <w:szCs w:val="28"/>
          <w:lang w:val="en-US"/>
        </w:rPr>
        <w:t xml:space="preserve">cal fragment of the environment – </w:t>
      </w:r>
      <w:r w:rsidRPr="00486967">
        <w:rPr>
          <w:color w:val="333333"/>
          <w:szCs w:val="28"/>
          <w:lang w:val="en-US"/>
        </w:rPr>
        <w:t xml:space="preserve">for example, within the </w:t>
      </w:r>
      <w:r w:rsidR="00DD4508">
        <w:rPr>
          <w:color w:val="333333"/>
          <w:szCs w:val="28"/>
          <w:lang w:val="en-US"/>
        </w:rPr>
        <w:t>“</w:t>
      </w:r>
      <w:r w:rsidRPr="00486967">
        <w:rPr>
          <w:color w:val="333333"/>
          <w:szCs w:val="28"/>
          <w:lang w:val="en-US"/>
        </w:rPr>
        <w:t>classical city</w:t>
      </w:r>
      <w:r w:rsidR="00DD4508">
        <w:rPr>
          <w:color w:val="333333"/>
          <w:szCs w:val="28"/>
          <w:lang w:val="en-US"/>
        </w:rPr>
        <w:t>”</w:t>
      </w:r>
      <w:r w:rsidRPr="00486967">
        <w:rPr>
          <w:color w:val="333333"/>
          <w:szCs w:val="28"/>
          <w:lang w:val="en-US"/>
        </w:rPr>
        <w:t xml:space="preserve"> morphosystem</w:t>
      </w:r>
      <w:r w:rsidR="00DD4508">
        <w:rPr>
          <w:color w:val="333333"/>
          <w:szCs w:val="28"/>
          <w:lang w:val="en-US"/>
        </w:rPr>
        <w:t xml:space="preserve"> – </w:t>
      </w:r>
      <w:r w:rsidRPr="00486967">
        <w:rPr>
          <w:color w:val="333333"/>
          <w:szCs w:val="28"/>
          <w:lang w:val="en-US"/>
        </w:rPr>
        <w:t>requires: the completion of the perimeter development of the block with architectural expression at junctions; the individuality of elements in the terraced development; the frontal exposure of dominant features along planning axes; adherence to the block’s building line; and so on.</w:t>
      </w:r>
    </w:p>
    <w:p w:rsidR="00486967" w:rsidRPr="00486967" w:rsidRDefault="00486967" w:rsidP="00486967">
      <w:pPr>
        <w:pStyle w:val="af7"/>
        <w:shd w:val="clear" w:color="auto" w:fill="FFFFFF"/>
        <w:spacing w:before="0" w:beforeAutospacing="0" w:after="0" w:afterAutospacing="0"/>
        <w:ind w:firstLine="567"/>
        <w:rPr>
          <w:color w:val="333333"/>
          <w:szCs w:val="28"/>
          <w:lang w:val="en-US"/>
        </w:rPr>
      </w:pPr>
      <w:r w:rsidRPr="00486967">
        <w:rPr>
          <w:color w:val="333333"/>
          <w:szCs w:val="28"/>
          <w:lang w:val="en-US"/>
        </w:rPr>
        <w:t>In general, architectural regulation involves a combination of quantitative parameters of morphotypes at all levels (quantitative regulation or parameterisation) and typological characteristics of morphotypes at all levels (qualitative regulation). Quantitative regulation is based on the parameters of the morphological structure (the morphostructure of the environment), which in turn is linked to the characteristics of morphotypes of a valuable urban environment, whilst qualitative regulation is based on the qualitative characteristics (types of the city’s historical morphosystems, types of historical compositional ensembles, the city’s compositional structure, and types of development), which in turn are linked to external typological characteristics and internal structural patterns.</w:t>
      </w:r>
    </w:p>
    <w:p w:rsidR="00F31957" w:rsidRPr="009B77DF" w:rsidRDefault="00486967" w:rsidP="00486967">
      <w:pPr>
        <w:pStyle w:val="af7"/>
        <w:shd w:val="clear" w:color="auto" w:fill="FFFFFF"/>
        <w:spacing w:before="0" w:beforeAutospacing="0" w:after="0" w:afterAutospacing="0"/>
        <w:ind w:firstLine="567"/>
        <w:rPr>
          <w:color w:val="333333"/>
          <w:szCs w:val="28"/>
          <w:lang w:val="en-US"/>
        </w:rPr>
      </w:pPr>
      <w:r w:rsidRPr="00486967">
        <w:rPr>
          <w:color w:val="333333"/>
          <w:szCs w:val="28"/>
          <w:lang w:val="en-US"/>
        </w:rPr>
        <w:t xml:space="preserve">At the same time, the morphological parameters of the environment should be included among the main regulatory parameters, as the nomenclature of regulatory parameters is formed on the basis of these. Furthermore: functional parameters, which ensure high-quality regulation of land use, determined by the regulation of types of functional use; and compositional parameters of the environment, as features of the morphological type that determine the development potential of the environment’s composition; and as a result of development and new construction, the compositional potential of the environment should increase. The main criteria are </w:t>
      </w:r>
      <w:r w:rsidRPr="009B77DF">
        <w:rPr>
          <w:color w:val="333333"/>
          <w:szCs w:val="28"/>
          <w:lang w:val="en-US"/>
        </w:rPr>
        <w:t>identified according to their hierarchical level.</w:t>
      </w:r>
    </w:p>
    <w:p w:rsidR="00585E87" w:rsidRDefault="00585E87">
      <w:pPr>
        <w:ind w:firstLine="0"/>
        <w:jc w:val="left"/>
        <w:rPr>
          <w:i/>
          <w:color w:val="333333"/>
          <w:szCs w:val="28"/>
          <w:lang w:val="en-US" w:eastAsia="uk-UA"/>
        </w:rPr>
      </w:pPr>
      <w:r>
        <w:rPr>
          <w:i/>
          <w:color w:val="333333"/>
          <w:szCs w:val="28"/>
          <w:lang w:val="en-US"/>
        </w:rPr>
        <w:br w:type="page"/>
      </w:r>
    </w:p>
    <w:p w:rsidR="00486967" w:rsidRPr="009B77DF" w:rsidRDefault="00486967" w:rsidP="00486967">
      <w:pPr>
        <w:pStyle w:val="af7"/>
        <w:shd w:val="clear" w:color="auto" w:fill="FFFFFF"/>
        <w:spacing w:before="0" w:beforeAutospacing="0" w:after="0" w:afterAutospacing="0"/>
        <w:ind w:firstLine="567"/>
        <w:rPr>
          <w:i/>
          <w:color w:val="333333"/>
          <w:szCs w:val="28"/>
          <w:lang w:val="en-US"/>
        </w:rPr>
      </w:pPr>
      <w:r w:rsidRPr="009B77DF">
        <w:rPr>
          <w:i/>
          <w:color w:val="333333"/>
          <w:szCs w:val="28"/>
          <w:lang w:val="en-US"/>
        </w:rPr>
        <w:lastRenderedPageBreak/>
        <w:t>The key principles of architectural regulation include:</w:t>
      </w:r>
    </w:p>
    <w:p w:rsidR="00486967" w:rsidRPr="00486967" w:rsidRDefault="00486967" w:rsidP="00486967">
      <w:pPr>
        <w:pStyle w:val="af7"/>
        <w:shd w:val="clear" w:color="auto" w:fill="FFFFFF"/>
        <w:spacing w:before="0" w:beforeAutospacing="0" w:after="0" w:afterAutospacing="0"/>
        <w:ind w:firstLine="567"/>
        <w:rPr>
          <w:color w:val="333333"/>
          <w:szCs w:val="28"/>
          <w:lang w:val="en-US"/>
        </w:rPr>
      </w:pPr>
      <w:r w:rsidRPr="00486967">
        <w:rPr>
          <w:color w:val="333333"/>
          <w:szCs w:val="28"/>
          <w:lang w:val="en-US"/>
        </w:rPr>
        <w:t>– the principle of differentiation;</w:t>
      </w:r>
    </w:p>
    <w:p w:rsidR="00486967" w:rsidRPr="00486967" w:rsidRDefault="00486967" w:rsidP="00486967">
      <w:pPr>
        <w:pStyle w:val="af7"/>
        <w:shd w:val="clear" w:color="auto" w:fill="FFFFFF"/>
        <w:spacing w:before="0" w:beforeAutospacing="0" w:after="0" w:afterAutospacing="0"/>
        <w:ind w:firstLine="567"/>
        <w:rPr>
          <w:color w:val="333333"/>
          <w:szCs w:val="28"/>
          <w:lang w:val="en-US"/>
        </w:rPr>
      </w:pPr>
      <w:r w:rsidRPr="00486967">
        <w:rPr>
          <w:color w:val="333333"/>
          <w:szCs w:val="28"/>
          <w:lang w:val="en-US"/>
        </w:rPr>
        <w:t>– the typological principle;</w:t>
      </w:r>
    </w:p>
    <w:p w:rsidR="00486967" w:rsidRPr="00486967" w:rsidRDefault="00486967" w:rsidP="00486967">
      <w:pPr>
        <w:pStyle w:val="af7"/>
        <w:shd w:val="clear" w:color="auto" w:fill="FFFFFF"/>
        <w:spacing w:before="0" w:beforeAutospacing="0" w:after="0" w:afterAutospacing="0"/>
        <w:ind w:firstLine="567"/>
        <w:rPr>
          <w:color w:val="333333"/>
          <w:szCs w:val="28"/>
          <w:lang w:val="en-US"/>
        </w:rPr>
      </w:pPr>
      <w:r w:rsidRPr="00486967">
        <w:rPr>
          <w:color w:val="333333"/>
          <w:szCs w:val="28"/>
          <w:lang w:val="en-US"/>
        </w:rPr>
        <w:t>– the principle of taking into account trends in the transformation of the environment;</w:t>
      </w:r>
    </w:p>
    <w:p w:rsidR="00486967" w:rsidRPr="00486967" w:rsidRDefault="00486967" w:rsidP="00486967">
      <w:pPr>
        <w:pStyle w:val="af7"/>
        <w:shd w:val="clear" w:color="auto" w:fill="FFFFFF"/>
        <w:spacing w:before="0" w:beforeAutospacing="0" w:after="0" w:afterAutospacing="0"/>
        <w:ind w:firstLine="567"/>
        <w:rPr>
          <w:color w:val="333333"/>
          <w:szCs w:val="28"/>
          <w:lang w:val="en-US"/>
        </w:rPr>
      </w:pPr>
      <w:r w:rsidRPr="00486967">
        <w:rPr>
          <w:color w:val="333333"/>
          <w:szCs w:val="28"/>
          <w:lang w:val="en-US"/>
        </w:rPr>
        <w:t>– the contextual principle;</w:t>
      </w:r>
    </w:p>
    <w:p w:rsidR="00486967" w:rsidRPr="00486967" w:rsidRDefault="00486967" w:rsidP="00486967">
      <w:pPr>
        <w:pStyle w:val="af7"/>
        <w:shd w:val="clear" w:color="auto" w:fill="FFFFFF"/>
        <w:spacing w:before="0" w:beforeAutospacing="0" w:after="0" w:afterAutospacing="0"/>
        <w:ind w:firstLine="567"/>
        <w:rPr>
          <w:color w:val="333333"/>
          <w:szCs w:val="28"/>
          <w:lang w:val="en-US"/>
        </w:rPr>
      </w:pPr>
      <w:r w:rsidRPr="00486967">
        <w:rPr>
          <w:color w:val="333333"/>
          <w:szCs w:val="28"/>
          <w:lang w:val="en-US"/>
        </w:rPr>
        <w:t>– the principle of recomposition;</w:t>
      </w:r>
    </w:p>
    <w:p w:rsidR="00486967" w:rsidRPr="00486967" w:rsidRDefault="00486967" w:rsidP="00486967">
      <w:pPr>
        <w:pStyle w:val="af7"/>
        <w:shd w:val="clear" w:color="auto" w:fill="FFFFFF"/>
        <w:spacing w:before="0" w:beforeAutospacing="0" w:after="0" w:afterAutospacing="0"/>
        <w:ind w:firstLine="567"/>
        <w:rPr>
          <w:color w:val="333333"/>
          <w:szCs w:val="28"/>
          <w:lang w:val="en-US"/>
        </w:rPr>
      </w:pPr>
      <w:r w:rsidRPr="00486967">
        <w:rPr>
          <w:color w:val="333333"/>
          <w:szCs w:val="28"/>
          <w:lang w:val="en-US"/>
        </w:rPr>
        <w:t>– the principle of balancing the morphological qualities of space with its functional use</w:t>
      </w:r>
      <w:r>
        <w:rPr>
          <w:color w:val="333333"/>
          <w:szCs w:val="28"/>
          <w:lang w:val="en-US"/>
        </w:rPr>
        <w:t>.</w:t>
      </w:r>
    </w:p>
    <w:p w:rsidR="00486967" w:rsidRPr="00BE155A" w:rsidRDefault="00486967" w:rsidP="00486967">
      <w:pPr>
        <w:pStyle w:val="af7"/>
        <w:shd w:val="clear" w:color="auto" w:fill="FFFFFF"/>
        <w:spacing w:before="0" w:beforeAutospacing="0" w:after="0" w:afterAutospacing="0"/>
        <w:ind w:firstLine="567"/>
        <w:rPr>
          <w:i/>
          <w:color w:val="333333"/>
          <w:szCs w:val="28"/>
        </w:rPr>
      </w:pPr>
      <w:r w:rsidRPr="00BE155A">
        <w:rPr>
          <w:i/>
          <w:color w:val="333333"/>
          <w:szCs w:val="28"/>
          <w:lang w:val="en-US"/>
        </w:rPr>
        <w:t>The methodology for determining regulatory indicators for new development within a historic envir</w:t>
      </w:r>
      <w:r w:rsidR="00BE155A">
        <w:rPr>
          <w:i/>
          <w:color w:val="333333"/>
          <w:szCs w:val="28"/>
          <w:lang w:val="en-US"/>
        </w:rPr>
        <w:t>onment consists of three stages</w:t>
      </w:r>
      <w:r w:rsidR="00BE155A">
        <w:rPr>
          <w:i/>
          <w:color w:val="333333"/>
          <w:szCs w:val="28"/>
        </w:rPr>
        <w:t>:</w:t>
      </w:r>
    </w:p>
    <w:p w:rsidR="00486967" w:rsidRPr="00BE155A" w:rsidRDefault="00486967" w:rsidP="00486967">
      <w:pPr>
        <w:pStyle w:val="af7"/>
        <w:shd w:val="clear" w:color="auto" w:fill="FFFFFF"/>
        <w:spacing w:before="0" w:beforeAutospacing="0" w:after="0" w:afterAutospacing="0"/>
        <w:ind w:firstLine="567"/>
        <w:rPr>
          <w:color w:val="333333"/>
          <w:szCs w:val="28"/>
        </w:rPr>
      </w:pPr>
      <w:r w:rsidRPr="00486967">
        <w:rPr>
          <w:color w:val="333333"/>
          <w:szCs w:val="28"/>
          <w:lang w:val="en-US"/>
        </w:rPr>
        <w:t>1. Histori</w:t>
      </w:r>
      <w:r w:rsidR="00BE155A">
        <w:rPr>
          <w:color w:val="333333"/>
          <w:szCs w:val="28"/>
          <w:lang w:val="en-US"/>
        </w:rPr>
        <w:t>cal and urban planning analysis</w:t>
      </w:r>
      <w:r w:rsidR="00BE155A">
        <w:rPr>
          <w:color w:val="333333"/>
          <w:szCs w:val="28"/>
        </w:rPr>
        <w:t>.</w:t>
      </w:r>
    </w:p>
    <w:p w:rsidR="00486967" w:rsidRPr="00BE155A" w:rsidRDefault="00486967" w:rsidP="00486967">
      <w:pPr>
        <w:pStyle w:val="af7"/>
        <w:shd w:val="clear" w:color="auto" w:fill="FFFFFF"/>
        <w:spacing w:before="0" w:beforeAutospacing="0" w:after="0" w:afterAutospacing="0"/>
        <w:ind w:firstLine="567"/>
        <w:rPr>
          <w:color w:val="333333"/>
          <w:szCs w:val="28"/>
        </w:rPr>
      </w:pPr>
      <w:r w:rsidRPr="00486967">
        <w:rPr>
          <w:color w:val="333333"/>
          <w:szCs w:val="28"/>
          <w:lang w:val="en-US"/>
        </w:rPr>
        <w:t>2. Composit</w:t>
      </w:r>
      <w:r w:rsidR="00A07F95">
        <w:rPr>
          <w:color w:val="333333"/>
          <w:szCs w:val="28"/>
          <w:lang w:val="en-US"/>
        </w:rPr>
        <w:t xml:space="preserve">ional analysis of </w:t>
      </w:r>
      <w:r w:rsidR="00BE155A">
        <w:rPr>
          <w:color w:val="333333"/>
          <w:szCs w:val="28"/>
          <w:lang w:val="en-US"/>
        </w:rPr>
        <w:t>the city</w:t>
      </w:r>
      <w:r w:rsidR="00BE155A">
        <w:rPr>
          <w:color w:val="333333"/>
          <w:szCs w:val="28"/>
        </w:rPr>
        <w:t>.</w:t>
      </w:r>
    </w:p>
    <w:p w:rsidR="00486967" w:rsidRPr="00486967" w:rsidRDefault="00486967" w:rsidP="00486967">
      <w:pPr>
        <w:pStyle w:val="af7"/>
        <w:shd w:val="clear" w:color="auto" w:fill="FFFFFF"/>
        <w:spacing w:before="0" w:beforeAutospacing="0" w:after="0" w:afterAutospacing="0"/>
        <w:ind w:firstLine="567"/>
        <w:rPr>
          <w:color w:val="333333"/>
          <w:szCs w:val="28"/>
          <w:lang w:val="en-US"/>
        </w:rPr>
      </w:pPr>
      <w:r w:rsidRPr="00486967">
        <w:rPr>
          <w:color w:val="333333"/>
          <w:szCs w:val="28"/>
          <w:lang w:val="en-US"/>
        </w:rPr>
        <w:t>3. Modelling the city’s compositional structure.</w:t>
      </w:r>
    </w:p>
    <w:p w:rsidR="00F31957" w:rsidRDefault="00486967" w:rsidP="00486967">
      <w:pPr>
        <w:pStyle w:val="af7"/>
        <w:shd w:val="clear" w:color="auto" w:fill="FFFFFF"/>
        <w:spacing w:before="0" w:beforeAutospacing="0" w:after="0" w:afterAutospacing="0"/>
        <w:ind w:firstLine="567"/>
        <w:rPr>
          <w:color w:val="333333"/>
          <w:szCs w:val="28"/>
          <w:lang w:val="en-US"/>
        </w:rPr>
      </w:pPr>
      <w:r w:rsidRPr="00486967">
        <w:rPr>
          <w:color w:val="333333"/>
          <w:szCs w:val="28"/>
          <w:lang w:val="en-US"/>
        </w:rPr>
        <w:t>The parameters of the morphostructural elements provide a quantitative framework for new development – its parameterisation. Parameterisation is carried out using an expanded nomenclature of morphological indicators for units of measurement, such as city blocks.</w:t>
      </w:r>
    </w:p>
    <w:p w:rsidR="00F31957" w:rsidRDefault="00486967" w:rsidP="0069781C">
      <w:pPr>
        <w:pStyle w:val="af7"/>
        <w:shd w:val="clear" w:color="auto" w:fill="FFFFFF"/>
        <w:spacing w:before="0" w:beforeAutospacing="0" w:after="0" w:afterAutospacing="0"/>
        <w:ind w:firstLine="567"/>
        <w:rPr>
          <w:color w:val="333333"/>
          <w:szCs w:val="28"/>
          <w:lang w:val="en-US"/>
        </w:rPr>
      </w:pPr>
      <w:r w:rsidRPr="00486967">
        <w:rPr>
          <w:color w:val="333333"/>
          <w:szCs w:val="28"/>
          <w:lang w:val="en-US"/>
        </w:rPr>
        <w:t>Statistically significant typological characteristics of a morphotype and statistically insignificant parameters are identified (their quantitative values for all morphotypes in the city fall within the same range on the ranking scale). Statistically significant morphological parameters may include the following indicators: block area, average building height, built-up area, building density, volumetric-spatial density, enclosure, perimeter ratio, etc. Statistically insignificant parameters may subsequently be omitted from the calculations.</w:t>
      </w:r>
    </w:p>
    <w:p w:rsidR="00585E87" w:rsidRDefault="00585E87">
      <w:pPr>
        <w:ind w:firstLine="0"/>
        <w:jc w:val="left"/>
        <w:rPr>
          <w:color w:val="333333"/>
          <w:szCs w:val="28"/>
          <w:lang w:val="en-US" w:eastAsia="uk-UA"/>
        </w:rPr>
      </w:pPr>
      <w:r>
        <w:rPr>
          <w:color w:val="333333"/>
          <w:szCs w:val="28"/>
          <w:lang w:val="en-US"/>
        </w:rPr>
        <w:br w:type="page"/>
      </w:r>
    </w:p>
    <w:p w:rsidR="00C87117" w:rsidRPr="00C87117" w:rsidRDefault="00C87117" w:rsidP="00D57E34">
      <w:pPr>
        <w:spacing w:line="276" w:lineRule="auto"/>
        <w:ind w:firstLine="0"/>
        <w:jc w:val="center"/>
        <w:rPr>
          <w:b/>
          <w:lang w:val="en-US"/>
        </w:rPr>
      </w:pPr>
      <w:r w:rsidRPr="00C87117">
        <w:rPr>
          <w:b/>
          <w:lang w:val="en-US"/>
        </w:rPr>
        <w:lastRenderedPageBreak/>
        <w:t>CONTENT MODULE 3</w:t>
      </w:r>
    </w:p>
    <w:p w:rsidR="00C87117" w:rsidRPr="00D57E34" w:rsidRDefault="00D57E34" w:rsidP="00D57E34">
      <w:pPr>
        <w:spacing w:line="276" w:lineRule="auto"/>
        <w:ind w:firstLine="0"/>
        <w:jc w:val="center"/>
        <w:rPr>
          <w:rFonts w:ascii="Times New Roman Полужирный" w:hAnsi="Times New Roman Полужирный"/>
          <w:b/>
          <w:caps/>
          <w:color w:val="1D2125"/>
          <w:szCs w:val="28"/>
          <w:shd w:val="clear" w:color="auto" w:fill="FFFFFF"/>
          <w:lang w:val="en-US"/>
        </w:rPr>
      </w:pPr>
      <w:r w:rsidRPr="00D57E34">
        <w:rPr>
          <w:rFonts w:ascii="Times New Roman Полужирный" w:hAnsi="Times New Roman Полужирный"/>
          <w:b/>
          <w:caps/>
          <w:color w:val="1D2125"/>
          <w:szCs w:val="28"/>
          <w:shd w:val="clear" w:color="auto" w:fill="FFFFFF"/>
          <w:lang w:val="en-US"/>
        </w:rPr>
        <w:t xml:space="preserve">Architectural and artistic problems </w:t>
      </w:r>
      <w:r>
        <w:rPr>
          <w:rFonts w:ascii="Times New Roman Полужирный" w:hAnsi="Times New Roman Полужирный"/>
          <w:b/>
          <w:caps/>
          <w:color w:val="1D2125"/>
          <w:szCs w:val="28"/>
          <w:shd w:val="clear" w:color="auto" w:fill="FFFFFF"/>
          <w:lang w:val="en-US"/>
        </w:rPr>
        <w:br/>
      </w:r>
      <w:r w:rsidRPr="00D57E34">
        <w:rPr>
          <w:rFonts w:ascii="Times New Roman Полужирный" w:hAnsi="Times New Roman Полужирный"/>
          <w:b/>
          <w:caps/>
          <w:color w:val="1D2125"/>
          <w:szCs w:val="28"/>
          <w:shd w:val="clear" w:color="auto" w:fill="FFFFFF"/>
          <w:lang w:val="en-US"/>
        </w:rPr>
        <w:t>of historical environment reconstruction</w:t>
      </w:r>
    </w:p>
    <w:p w:rsidR="00D57E34" w:rsidRDefault="00D57E34" w:rsidP="00C87117">
      <w:pPr>
        <w:spacing w:line="276" w:lineRule="auto"/>
        <w:ind w:firstLine="567"/>
        <w:jc w:val="center"/>
        <w:rPr>
          <w:b/>
          <w:lang w:val="en-US"/>
        </w:rPr>
      </w:pPr>
    </w:p>
    <w:p w:rsidR="00486967" w:rsidRDefault="00486967" w:rsidP="00486967">
      <w:pPr>
        <w:spacing w:line="360" w:lineRule="auto"/>
        <w:ind w:firstLine="567"/>
        <w:rPr>
          <w:lang w:val="en-US"/>
        </w:rPr>
      </w:pPr>
      <w:r w:rsidRPr="00486967">
        <w:rPr>
          <w:lang w:val="en-US"/>
        </w:rPr>
        <w:t xml:space="preserve">As the largest, historically established cities develop, it becomes necessary to </w:t>
      </w:r>
      <w:r>
        <w:rPr>
          <w:lang w:val="en-US"/>
        </w:rPr>
        <w:t>solve</w:t>
      </w:r>
      <w:r w:rsidRPr="00486967">
        <w:rPr>
          <w:lang w:val="en-US"/>
        </w:rPr>
        <w:t xml:space="preserve"> a number of issues relating to the improvement of their urban structure. With each passing year, the needs of the modern city grow and become more complex; traffic volumes increase; modern development becomes denser; and there are fewer and fewer architectural monuments and historic buildings remaining in our cities. Unfortunately, some elements of a modern city’s historic built environment are now disappearing, not only due to natural ageing but also to make way for new construction; others are being altered beyond recognition. In such a situation, the issue of preserving the historical context with its recognisable architectural and artistic </w:t>
      </w:r>
      <w:r w:rsidR="00A07F95">
        <w:rPr>
          <w:lang w:val="en-US"/>
        </w:rPr>
        <w:t>“</w:t>
      </w:r>
      <w:r w:rsidRPr="00486967">
        <w:rPr>
          <w:lang w:val="en-US"/>
        </w:rPr>
        <w:t>expression</w:t>
      </w:r>
      <w:r w:rsidR="00A07F95">
        <w:rPr>
          <w:lang w:val="en-US"/>
        </w:rPr>
        <w:t>”</w:t>
      </w:r>
      <w:r w:rsidRPr="00486967">
        <w:rPr>
          <w:lang w:val="en-US"/>
        </w:rPr>
        <w:t xml:space="preserve">, as well as making the most effective use of historic building complexes and creating contemporary ensembles that incorporate them – thereby emphasising the value of these </w:t>
      </w:r>
      <w:r w:rsidR="00A07F95">
        <w:rPr>
          <w:lang w:val="en-US"/>
        </w:rPr>
        <w:t>“</w:t>
      </w:r>
      <w:r w:rsidRPr="00486967">
        <w:rPr>
          <w:lang w:val="en-US"/>
        </w:rPr>
        <w:t>monuments</w:t>
      </w:r>
      <w:r w:rsidR="00A07F95">
        <w:rPr>
          <w:lang w:val="en-US"/>
        </w:rPr>
        <w:t>”</w:t>
      </w:r>
      <w:r w:rsidRPr="00486967">
        <w:rPr>
          <w:lang w:val="en-US"/>
        </w:rPr>
        <w:t xml:space="preserve"> – becomes particularly pressing.</w:t>
      </w:r>
    </w:p>
    <w:p w:rsidR="00486967" w:rsidRPr="00486967" w:rsidRDefault="00486967" w:rsidP="00486967">
      <w:pPr>
        <w:spacing w:line="360" w:lineRule="auto"/>
        <w:ind w:firstLine="567"/>
        <w:rPr>
          <w:lang w:val="en-US"/>
        </w:rPr>
      </w:pPr>
      <w:r w:rsidRPr="00486967">
        <w:rPr>
          <w:lang w:val="en-US"/>
        </w:rPr>
        <w:t xml:space="preserve">Most of the historic buildings and monuments are situated in the city centre – its liveliest and most vibrant part. Only an architectural and spatial urban planning concept that views the city as a whole across various hierarchical levels is capable of maintaining the delicate balance between the city’s historic environment and its modern elements and ensembles, and of breathing </w:t>
      </w:r>
      <w:r w:rsidR="00A07F95">
        <w:rPr>
          <w:lang w:val="en-US"/>
        </w:rPr>
        <w:t>“</w:t>
      </w:r>
      <w:r w:rsidRPr="00486967">
        <w:rPr>
          <w:lang w:val="en-US"/>
        </w:rPr>
        <w:t>new life</w:t>
      </w:r>
      <w:r w:rsidR="00A07F95">
        <w:rPr>
          <w:lang w:val="en-US"/>
        </w:rPr>
        <w:t>”</w:t>
      </w:r>
      <w:r w:rsidRPr="00486967">
        <w:rPr>
          <w:lang w:val="en-US"/>
        </w:rPr>
        <w:t xml:space="preserve"> into architectural monuments. Reconstruction that takes into account specific characteristics and treats the historical heritage with care makes it possible to preserve its aesthetic and spiritual essence whilst updating its functional aspects.</w:t>
      </w:r>
    </w:p>
    <w:p w:rsidR="00486967" w:rsidRDefault="00486967" w:rsidP="00486967">
      <w:pPr>
        <w:spacing w:line="360" w:lineRule="auto"/>
        <w:ind w:firstLine="567"/>
        <w:rPr>
          <w:lang w:val="en-US"/>
        </w:rPr>
      </w:pPr>
      <w:r w:rsidRPr="00486967">
        <w:rPr>
          <w:lang w:val="en-US"/>
        </w:rPr>
        <w:t>The course aims to familiarise students with contemporary approaches and strategies for the compositional design of new developments within a historic setting, thereby resolving the issue of conflicting interactions. Contrast and the similarity of buildings are presented as the primary compositional tools within a historic setting, whilst the typological features of cultural heritage are treated as secondary compositional tools in the design process.</w:t>
      </w:r>
    </w:p>
    <w:p w:rsidR="00585E87" w:rsidRDefault="00585E87">
      <w:pPr>
        <w:ind w:firstLine="0"/>
        <w:jc w:val="left"/>
        <w:rPr>
          <w:lang w:val="en-US"/>
        </w:rPr>
      </w:pPr>
      <w:r>
        <w:rPr>
          <w:lang w:val="en-US"/>
        </w:rPr>
        <w:br w:type="page"/>
      </w:r>
    </w:p>
    <w:p w:rsidR="00313BE6" w:rsidRPr="00BE155A" w:rsidRDefault="00C87117" w:rsidP="00585E87">
      <w:pPr>
        <w:spacing w:line="360" w:lineRule="auto"/>
        <w:ind w:firstLine="0"/>
        <w:jc w:val="center"/>
        <w:rPr>
          <w:b/>
          <w:lang w:val="uk-UA"/>
        </w:rPr>
      </w:pPr>
      <w:r w:rsidRPr="00C87117">
        <w:rPr>
          <w:b/>
          <w:lang w:val="en-US"/>
        </w:rPr>
        <w:lastRenderedPageBreak/>
        <w:t xml:space="preserve">Lecture </w:t>
      </w:r>
      <w:r w:rsidR="00D57E34">
        <w:rPr>
          <w:b/>
          <w:lang w:val="en-US"/>
        </w:rPr>
        <w:t>5</w:t>
      </w:r>
      <w:r w:rsidRPr="00C87117">
        <w:rPr>
          <w:b/>
          <w:lang w:val="en-US"/>
        </w:rPr>
        <w:t xml:space="preserve"> </w:t>
      </w:r>
      <w:r w:rsidR="00D57E34" w:rsidRPr="00D57E34">
        <w:rPr>
          <w:b/>
          <w:szCs w:val="28"/>
          <w:lang w:val="en-US"/>
        </w:rPr>
        <w:t>Features of visual perception of</w:t>
      </w:r>
      <w:r w:rsidR="00BE155A">
        <w:rPr>
          <w:b/>
          <w:szCs w:val="28"/>
          <w:lang w:val="en-US"/>
        </w:rPr>
        <w:t xml:space="preserve"> the urban environment</w:t>
      </w:r>
    </w:p>
    <w:p w:rsidR="00313BE6" w:rsidRDefault="00313BE6" w:rsidP="00486967">
      <w:pPr>
        <w:spacing w:line="360" w:lineRule="auto"/>
        <w:ind w:firstLine="567"/>
        <w:rPr>
          <w:b/>
          <w:lang w:val="en-US"/>
        </w:rPr>
      </w:pPr>
    </w:p>
    <w:p w:rsidR="00486967" w:rsidRPr="00486967" w:rsidRDefault="00486967" w:rsidP="00486967">
      <w:pPr>
        <w:spacing w:line="360" w:lineRule="auto"/>
        <w:ind w:firstLine="567"/>
        <w:rPr>
          <w:lang w:val="en-US"/>
        </w:rPr>
      </w:pPr>
      <w:r w:rsidRPr="00486967">
        <w:rPr>
          <w:lang w:val="en-US"/>
        </w:rPr>
        <w:t xml:space="preserve">The visual perception of the urban environment is a dynamic process during which a person assesses space whilst in motion, responding to the scale and rhythm of buildings, lighting effects, </w:t>
      </w:r>
      <w:r w:rsidR="00A07F95" w:rsidRPr="00486967">
        <w:rPr>
          <w:lang w:val="en-US"/>
        </w:rPr>
        <w:t>color</w:t>
      </w:r>
      <w:r w:rsidRPr="00486967">
        <w:rPr>
          <w:lang w:val="en-US"/>
        </w:rPr>
        <w:t xml:space="preserve"> schemes and the interaction of objects with the natural landscape. It combines the physiological characteristics of vision with a psychological sense of comfort.</w:t>
      </w:r>
    </w:p>
    <w:p w:rsidR="00486967" w:rsidRPr="00486967" w:rsidRDefault="00486967" w:rsidP="00486967">
      <w:pPr>
        <w:spacing w:line="360" w:lineRule="auto"/>
        <w:ind w:firstLine="567"/>
        <w:rPr>
          <w:lang w:val="en-US"/>
        </w:rPr>
      </w:pPr>
      <w:r w:rsidRPr="00486967">
        <w:rPr>
          <w:lang w:val="en-US"/>
        </w:rPr>
        <w:t>Architecture is perceived by people in space and time, through movement and the dynamic sequence of perceptions. Therefore, the perception of a city’s architectural environment is based on key compositional factors, namely:</w:t>
      </w:r>
    </w:p>
    <w:p w:rsidR="00486967" w:rsidRPr="00486967" w:rsidRDefault="00486967" w:rsidP="00486967">
      <w:pPr>
        <w:spacing w:line="360" w:lineRule="auto"/>
        <w:ind w:firstLine="567"/>
        <w:rPr>
          <w:lang w:val="en-US"/>
        </w:rPr>
      </w:pPr>
      <w:r>
        <w:rPr>
          <w:lang w:val="en-US"/>
        </w:rPr>
        <w:t xml:space="preserve">1. </w:t>
      </w:r>
      <w:r w:rsidRPr="00486967">
        <w:rPr>
          <w:lang w:val="en-US"/>
        </w:rPr>
        <w:t>The observer’s movement – the city is perceived as a continuous flow of visual images and scenes that follow one another whilst walking or travelling.</w:t>
      </w:r>
    </w:p>
    <w:p w:rsidR="00486967" w:rsidRPr="00486967" w:rsidRDefault="00486967" w:rsidP="00486967">
      <w:pPr>
        <w:spacing w:line="360" w:lineRule="auto"/>
        <w:ind w:firstLine="567"/>
        <w:rPr>
          <w:szCs w:val="28"/>
          <w:lang w:val="en-US"/>
        </w:rPr>
      </w:pPr>
      <w:r>
        <w:rPr>
          <w:lang w:val="en-US"/>
        </w:rPr>
        <w:t xml:space="preserve">2. </w:t>
      </w:r>
      <w:r w:rsidRPr="00486967">
        <w:rPr>
          <w:szCs w:val="28"/>
          <w:lang w:val="en-US"/>
        </w:rPr>
        <w:t>Sequence of viewpoints – the views of streets and squares unfold gradually, creating a cohesive cinematic narrative of the space.</w:t>
      </w:r>
    </w:p>
    <w:p w:rsidR="00486967" w:rsidRPr="00486967" w:rsidRDefault="00486967" w:rsidP="00486967">
      <w:pPr>
        <w:spacing w:line="360" w:lineRule="auto"/>
        <w:ind w:firstLine="567"/>
        <w:rPr>
          <w:szCs w:val="28"/>
          <w:lang w:val="en-US"/>
        </w:rPr>
      </w:pPr>
      <w:r w:rsidRPr="00486967">
        <w:rPr>
          <w:szCs w:val="28"/>
          <w:lang w:val="en-US"/>
        </w:rPr>
        <w:t>3. Rhythm and scale – the alternation of vertical and horizontal lines, the dimensions of façades and the proportions of elements (details) set the pace of visual engagement.</w:t>
      </w:r>
    </w:p>
    <w:p w:rsidR="00486967" w:rsidRPr="00486967" w:rsidRDefault="00486967" w:rsidP="004C19D2">
      <w:pPr>
        <w:spacing w:line="360" w:lineRule="auto"/>
        <w:ind w:firstLine="567"/>
        <w:rPr>
          <w:szCs w:val="28"/>
          <w:lang w:val="en-US"/>
        </w:rPr>
      </w:pPr>
      <w:r w:rsidRPr="00486967">
        <w:rPr>
          <w:szCs w:val="28"/>
          <w:lang w:val="en-US"/>
        </w:rPr>
        <w:t>Research identifies factors that influence the perception of the urban environment, including:</w:t>
      </w:r>
    </w:p>
    <w:p w:rsidR="00486967" w:rsidRPr="00BE155A" w:rsidRDefault="00486967" w:rsidP="004C19D2">
      <w:pPr>
        <w:spacing w:line="360" w:lineRule="auto"/>
        <w:ind w:firstLine="567"/>
        <w:rPr>
          <w:szCs w:val="28"/>
          <w:lang w:val="uk-UA"/>
        </w:rPr>
      </w:pPr>
      <w:r w:rsidRPr="00486967">
        <w:rPr>
          <w:szCs w:val="28"/>
          <w:lang w:val="en-US"/>
        </w:rPr>
        <w:t>1. Light and shadow – the light and shadow gradations of natural sunlight, as well as night-time lighting design, reveal the morphology, emphasise the texture and hi</w:t>
      </w:r>
      <w:r w:rsidR="00BE155A">
        <w:rPr>
          <w:szCs w:val="28"/>
          <w:lang w:val="en-US"/>
        </w:rPr>
        <w:t>ghlight the volume of buildings</w:t>
      </w:r>
      <w:r w:rsidR="00BE155A">
        <w:rPr>
          <w:szCs w:val="28"/>
          <w:lang w:val="uk-UA"/>
        </w:rPr>
        <w:t>.</w:t>
      </w:r>
    </w:p>
    <w:p w:rsidR="00486967" w:rsidRPr="00BE155A" w:rsidRDefault="00486967" w:rsidP="004C19D2">
      <w:pPr>
        <w:spacing w:line="360" w:lineRule="auto"/>
        <w:ind w:firstLine="567"/>
        <w:rPr>
          <w:szCs w:val="28"/>
          <w:lang w:val="uk-UA"/>
        </w:rPr>
      </w:pPr>
      <w:r w:rsidRPr="00486967">
        <w:rPr>
          <w:szCs w:val="28"/>
          <w:lang w:val="en-US"/>
        </w:rPr>
        <w:t>2. Colour and texture – the use of different types of materials and colour accents shape the emotional character of the environment and help people find th</w:t>
      </w:r>
      <w:r w:rsidR="00BE155A">
        <w:rPr>
          <w:szCs w:val="28"/>
          <w:lang w:val="en-US"/>
        </w:rPr>
        <w:t>eir way around</w:t>
      </w:r>
      <w:r w:rsidR="00BE155A">
        <w:rPr>
          <w:szCs w:val="28"/>
          <w:lang w:val="uk-UA"/>
        </w:rPr>
        <w:t>.</w:t>
      </w:r>
    </w:p>
    <w:p w:rsidR="00486967" w:rsidRPr="00486967" w:rsidRDefault="00486967" w:rsidP="004C19D2">
      <w:pPr>
        <w:spacing w:line="360" w:lineRule="auto"/>
        <w:ind w:firstLine="567"/>
        <w:rPr>
          <w:szCs w:val="28"/>
          <w:lang w:val="en-US"/>
        </w:rPr>
      </w:pPr>
      <w:r w:rsidRPr="00486967">
        <w:rPr>
          <w:szCs w:val="28"/>
          <w:lang w:val="en-US"/>
        </w:rPr>
        <w:t>3. The natural element – the presence of natural landscape features (greenery, water features, various landforms) softens the geometric nature of the development and adds contrast and distinctive visual effects (reflections, depth, the contrast between the na</w:t>
      </w:r>
      <w:r w:rsidR="00BE155A">
        <w:rPr>
          <w:szCs w:val="28"/>
          <w:lang w:val="en-US"/>
        </w:rPr>
        <w:t>tural and the man-made</w:t>
      </w:r>
      <w:r w:rsidRPr="00486967">
        <w:rPr>
          <w:szCs w:val="28"/>
          <w:lang w:val="en-US"/>
        </w:rPr>
        <w:t xml:space="preserve"> etc.).</w:t>
      </w:r>
    </w:p>
    <w:p w:rsidR="004C19D2" w:rsidRPr="004C19D2" w:rsidRDefault="004C19D2" w:rsidP="004C19D2">
      <w:pPr>
        <w:spacing w:line="360" w:lineRule="auto"/>
        <w:ind w:firstLine="567"/>
        <w:rPr>
          <w:lang w:val="en-US"/>
        </w:rPr>
      </w:pPr>
      <w:r w:rsidRPr="004C19D2">
        <w:rPr>
          <w:lang w:val="en-US"/>
        </w:rPr>
        <w:lastRenderedPageBreak/>
        <w:t>The psychological aspects that influence a person’s perception of their environment include the following:</w:t>
      </w:r>
    </w:p>
    <w:p w:rsidR="004C19D2" w:rsidRPr="00BE155A" w:rsidRDefault="004C19D2" w:rsidP="004C19D2">
      <w:pPr>
        <w:spacing w:line="360" w:lineRule="auto"/>
        <w:ind w:firstLine="567"/>
        <w:rPr>
          <w:lang w:val="uk-UA"/>
        </w:rPr>
      </w:pPr>
      <w:r>
        <w:rPr>
          <w:lang w:val="en-US"/>
        </w:rPr>
        <w:t xml:space="preserve">1. </w:t>
      </w:r>
      <w:r w:rsidRPr="004C19D2">
        <w:rPr>
          <w:lang w:val="en-US"/>
        </w:rPr>
        <w:t xml:space="preserve">The coherence of mental images – people naturally tend to combine individual objects, landmarks and urban features into </w:t>
      </w:r>
      <w:r w:rsidR="00BE155A">
        <w:rPr>
          <w:lang w:val="en-US"/>
        </w:rPr>
        <w:t>a single mental map of the city</w:t>
      </w:r>
      <w:r w:rsidR="00BE155A">
        <w:rPr>
          <w:lang w:val="uk-UA"/>
        </w:rPr>
        <w:t>.</w:t>
      </w:r>
    </w:p>
    <w:p w:rsidR="004C19D2" w:rsidRPr="004C19D2" w:rsidRDefault="004C19D2" w:rsidP="004C19D2">
      <w:pPr>
        <w:spacing w:line="360" w:lineRule="auto"/>
        <w:ind w:firstLine="567"/>
        <w:rPr>
          <w:lang w:val="en-US"/>
        </w:rPr>
      </w:pPr>
      <w:r>
        <w:rPr>
          <w:lang w:val="en-US"/>
        </w:rPr>
        <w:t xml:space="preserve">2. </w:t>
      </w:r>
      <w:r w:rsidRPr="004C19D2">
        <w:rPr>
          <w:lang w:val="en-US"/>
        </w:rPr>
        <w:t xml:space="preserve">Comfort or overstimulation – visual information can form either a harmonious </w:t>
      </w:r>
      <w:r w:rsidR="00A07F95">
        <w:rPr>
          <w:lang w:val="en-US"/>
        </w:rPr>
        <w:t>“</w:t>
      </w:r>
      <w:r w:rsidRPr="004C19D2">
        <w:rPr>
          <w:lang w:val="en-US"/>
        </w:rPr>
        <w:t>picture</w:t>
      </w:r>
      <w:r w:rsidR="00A07F95">
        <w:rPr>
          <w:lang w:val="en-US"/>
        </w:rPr>
        <w:t>”</w:t>
      </w:r>
      <w:r w:rsidRPr="004C19D2">
        <w:rPr>
          <w:lang w:val="en-US"/>
        </w:rPr>
        <w:t xml:space="preserve"> or chaotic visual noise; a monotonous or dynamic and emotionally rich </w:t>
      </w:r>
      <w:r w:rsidR="00A07F95">
        <w:rPr>
          <w:lang w:val="en-US"/>
        </w:rPr>
        <w:t>“</w:t>
      </w:r>
      <w:r w:rsidRPr="004C19D2">
        <w:rPr>
          <w:lang w:val="en-US"/>
        </w:rPr>
        <w:t>picture</w:t>
      </w:r>
      <w:r w:rsidR="00A07F95">
        <w:rPr>
          <w:lang w:val="en-US"/>
        </w:rPr>
        <w:t>”</w:t>
      </w:r>
      <w:r w:rsidRPr="004C19D2">
        <w:rPr>
          <w:lang w:val="en-US"/>
        </w:rPr>
        <w:t>. These factors contribute to the creation of a particular image and the aesthetic quality of the environment.</w:t>
      </w:r>
    </w:p>
    <w:p w:rsidR="004C19D2" w:rsidRPr="004C19D2" w:rsidRDefault="004C19D2" w:rsidP="004C19D2">
      <w:pPr>
        <w:spacing w:line="360" w:lineRule="auto"/>
        <w:ind w:firstLine="567"/>
        <w:rPr>
          <w:lang w:val="en-US"/>
        </w:rPr>
      </w:pPr>
      <w:r w:rsidRPr="004C19D2">
        <w:rPr>
          <w:lang w:val="en-US"/>
        </w:rPr>
        <w:t>Visual perception is a key factor in the regeneration of the historic environment, as over 80 per cent of the information about space is received through sight. Taking into account the characteristics of visual perception allows for the preservation of the city’s authentic spatial character, the harmonious integration of new structures, and the avoidance of visual pollution in historic areas.</w:t>
      </w:r>
    </w:p>
    <w:p w:rsidR="00486967" w:rsidRDefault="004C19D2" w:rsidP="004C19D2">
      <w:pPr>
        <w:spacing w:line="360" w:lineRule="auto"/>
        <w:ind w:firstLine="567"/>
        <w:rPr>
          <w:lang w:val="en-US"/>
        </w:rPr>
      </w:pPr>
      <w:r w:rsidRPr="004C19D2">
        <w:rPr>
          <w:lang w:val="en-US"/>
        </w:rPr>
        <w:t xml:space="preserve">When reconstructing historic buildings, architects and town planners take into account the following </w:t>
      </w:r>
      <w:r w:rsidRPr="004C19D2">
        <w:rPr>
          <w:b/>
          <w:lang w:val="en-US"/>
        </w:rPr>
        <w:t>specific parameters of human vision as key factors in visual perception</w:t>
      </w:r>
      <w:r w:rsidRPr="004C19D2">
        <w:rPr>
          <w:lang w:val="en-US"/>
        </w:rPr>
        <w:t>:</w:t>
      </w:r>
    </w:p>
    <w:p w:rsidR="004C19D2" w:rsidRPr="00BE155A" w:rsidRDefault="004C19D2" w:rsidP="004C19D2">
      <w:pPr>
        <w:spacing w:line="360" w:lineRule="auto"/>
        <w:ind w:firstLine="567"/>
        <w:rPr>
          <w:lang w:val="uk-UA"/>
        </w:rPr>
      </w:pPr>
      <w:r>
        <w:rPr>
          <w:lang w:val="en-US"/>
        </w:rPr>
        <w:t xml:space="preserve">1. </w:t>
      </w:r>
      <w:r w:rsidRPr="004C19D2">
        <w:rPr>
          <w:lang w:val="en-US"/>
        </w:rPr>
        <w:t>Fields of view and angles of perception: People can see details clearly at angles of up to 28° vertically and up to 45° horizontally. Buildings on historic streets are usually proportionate to these angle</w:t>
      </w:r>
      <w:r w:rsidR="00BE155A">
        <w:rPr>
          <w:lang w:val="en-US"/>
        </w:rPr>
        <w:t>s, creating a sense of cosiness</w:t>
      </w:r>
      <w:r w:rsidR="00BE155A">
        <w:rPr>
          <w:lang w:val="uk-UA"/>
        </w:rPr>
        <w:t>.</w:t>
      </w:r>
    </w:p>
    <w:p w:rsidR="004C19D2" w:rsidRPr="00BE155A" w:rsidRDefault="004C19D2" w:rsidP="004C19D2">
      <w:pPr>
        <w:spacing w:line="360" w:lineRule="auto"/>
        <w:ind w:firstLine="567"/>
        <w:rPr>
          <w:lang w:val="uk-UA"/>
        </w:rPr>
      </w:pPr>
      <w:r>
        <w:rPr>
          <w:lang w:val="en-US"/>
        </w:rPr>
        <w:t xml:space="preserve">2. </w:t>
      </w:r>
      <w:r w:rsidRPr="004C19D2">
        <w:rPr>
          <w:lang w:val="en-US"/>
        </w:rPr>
        <w:t>Dynamics of movement (video ecology): The view changes as one walks. Reconstruction must ensure the continuity of the ‘frames’ of the urban landscape w</w:t>
      </w:r>
      <w:r w:rsidR="00BE155A">
        <w:rPr>
          <w:lang w:val="en-US"/>
        </w:rPr>
        <w:t>ithout any abrupt visual breaks</w:t>
      </w:r>
      <w:r w:rsidR="00BE155A">
        <w:rPr>
          <w:lang w:val="uk-UA"/>
        </w:rPr>
        <w:t>.</w:t>
      </w:r>
    </w:p>
    <w:p w:rsidR="004C19D2" w:rsidRPr="004C19D2" w:rsidRDefault="004C19D2" w:rsidP="004C19D2">
      <w:pPr>
        <w:spacing w:line="360" w:lineRule="auto"/>
        <w:ind w:firstLine="567"/>
        <w:rPr>
          <w:lang w:val="en-US"/>
        </w:rPr>
      </w:pPr>
      <w:r>
        <w:rPr>
          <w:lang w:val="en-US"/>
        </w:rPr>
        <w:t xml:space="preserve">3. </w:t>
      </w:r>
      <w:r w:rsidRPr="004C19D2">
        <w:rPr>
          <w:lang w:val="en-US"/>
        </w:rPr>
        <w:t>Scale: The historic environment is oriented towards the human scale (the proportionality of façade elements, windows, doors and building heights). New elements must not overwhelm this scale.</w:t>
      </w:r>
    </w:p>
    <w:p w:rsidR="004C19D2" w:rsidRPr="004C19D2" w:rsidRDefault="004C19D2" w:rsidP="004C19D2">
      <w:pPr>
        <w:spacing w:line="360" w:lineRule="auto"/>
        <w:ind w:firstLine="567"/>
        <w:rPr>
          <w:lang w:val="en-US"/>
        </w:rPr>
      </w:pPr>
      <w:r w:rsidRPr="004C19D2">
        <w:rPr>
          <w:lang w:val="en-US"/>
        </w:rPr>
        <w:t>The way people perceive the city becomes an effective tool in the regeneration of the historic environment. Thus, visual perception dictates the rules governing the regeneration of historic areas:</w:t>
      </w:r>
    </w:p>
    <w:p w:rsidR="004C19D2" w:rsidRDefault="004C19D2" w:rsidP="004C19D2">
      <w:pPr>
        <w:spacing w:line="360" w:lineRule="auto"/>
        <w:ind w:firstLine="567"/>
        <w:rPr>
          <w:lang w:val="en-US"/>
        </w:rPr>
      </w:pPr>
      <w:r w:rsidRPr="004C19D2">
        <w:rPr>
          <w:lang w:val="en-US"/>
        </w:rPr>
        <w:t xml:space="preserve">1. Preservation of compositional axes and visual corridors: identifying and fixing vantage points from which iconic views are formed (reconstruction must not </w:t>
      </w:r>
      <w:r w:rsidRPr="004C19D2">
        <w:rPr>
          <w:lang w:val="en-US"/>
        </w:rPr>
        <w:lastRenderedPageBreak/>
        <w:t>affect the perception of architectural landmarks); preservation of the city’s panorama and skyline (the height of new buildings must be strictly regulated in relation to historic ones).</w:t>
      </w:r>
    </w:p>
    <w:p w:rsidR="004C19D2" w:rsidRPr="004C19D2" w:rsidRDefault="004C19D2" w:rsidP="004C19D2">
      <w:pPr>
        <w:spacing w:line="360" w:lineRule="auto"/>
        <w:ind w:firstLine="567"/>
        <w:rPr>
          <w:lang w:val="en-US"/>
        </w:rPr>
      </w:pPr>
      <w:r w:rsidRPr="004C19D2">
        <w:rPr>
          <w:lang w:val="en-US"/>
        </w:rPr>
        <w:t xml:space="preserve">2. Textural and </w:t>
      </w:r>
      <w:r w:rsidR="00DD4508" w:rsidRPr="004C19D2">
        <w:rPr>
          <w:lang w:val="en-US"/>
        </w:rPr>
        <w:t>colo</w:t>
      </w:r>
      <w:r w:rsidR="00716BD8">
        <w:rPr>
          <w:lang w:val="en-US"/>
        </w:rPr>
        <w:t>u</w:t>
      </w:r>
      <w:r w:rsidR="00DD4508" w:rsidRPr="004C19D2">
        <w:rPr>
          <w:lang w:val="en-US"/>
        </w:rPr>
        <w:t>r</w:t>
      </w:r>
      <w:r w:rsidRPr="004C19D2">
        <w:rPr>
          <w:lang w:val="en-US"/>
        </w:rPr>
        <w:t xml:space="preserve"> harmony: a </w:t>
      </w:r>
      <w:r w:rsidR="00DD4508" w:rsidRPr="004C19D2">
        <w:rPr>
          <w:lang w:val="en-US"/>
        </w:rPr>
        <w:t>color</w:t>
      </w:r>
      <w:r w:rsidRPr="004C19D2">
        <w:rPr>
          <w:lang w:val="en-US"/>
        </w:rPr>
        <w:t xml:space="preserve"> scheme must be drawn up to define and standardise the </w:t>
      </w:r>
      <w:r w:rsidR="00DD4508" w:rsidRPr="004C19D2">
        <w:rPr>
          <w:lang w:val="en-US"/>
        </w:rPr>
        <w:t>color</w:t>
      </w:r>
      <w:r w:rsidRPr="004C19D2">
        <w:rPr>
          <w:lang w:val="en-US"/>
        </w:rPr>
        <w:t xml:space="preserve"> palette of new or restored façades (to ensure consistency with the traditional palette); preservation of the authenticity of materials (the use of natural stone, brick and timber creates a harmonious blend of structures from different historical periods).</w:t>
      </w:r>
    </w:p>
    <w:p w:rsidR="004C19D2" w:rsidRPr="004C19D2" w:rsidRDefault="004C19D2" w:rsidP="004C19D2">
      <w:pPr>
        <w:spacing w:line="360" w:lineRule="auto"/>
        <w:ind w:firstLine="567"/>
        <w:rPr>
          <w:lang w:val="en-US"/>
        </w:rPr>
      </w:pPr>
      <w:r w:rsidRPr="004C19D2">
        <w:rPr>
          <w:lang w:val="en-US"/>
        </w:rPr>
        <w:t xml:space="preserve">3. Visual psychology of space: maintaining the balance between </w:t>
      </w:r>
      <w:r w:rsidR="00A07F95">
        <w:rPr>
          <w:lang w:val="en-US"/>
        </w:rPr>
        <w:t>“emptiness”</w:t>
      </w:r>
      <w:r w:rsidRPr="004C19D2">
        <w:rPr>
          <w:lang w:val="en-US"/>
        </w:rPr>
        <w:t xml:space="preserve"> and </w:t>
      </w:r>
      <w:r w:rsidR="00A07F95">
        <w:rPr>
          <w:lang w:val="en-US"/>
        </w:rPr>
        <w:t>“</w:t>
      </w:r>
      <w:r w:rsidRPr="004C19D2">
        <w:rPr>
          <w:lang w:val="en-US"/>
        </w:rPr>
        <w:t>mass</w:t>
      </w:r>
      <w:r w:rsidR="00A07F95">
        <w:rPr>
          <w:lang w:val="en-US"/>
        </w:rPr>
        <w:t>”</w:t>
      </w:r>
      <w:r w:rsidRPr="004C19D2">
        <w:rPr>
          <w:lang w:val="en-US"/>
        </w:rPr>
        <w:t xml:space="preserve"> (the proportions between the width of the street and the height of greenery or buildings influence psychological comfort); detailing of three-dimensional structures (historic buildings are rich in fine ornamentation, such as mouldings and cornices). Therefore, contemporary structures must be integrated either through the commensurate articulation of façades or through contrast.</w:t>
      </w:r>
    </w:p>
    <w:p w:rsidR="004C19D2" w:rsidRPr="004C19D2" w:rsidRDefault="004C19D2" w:rsidP="004C19D2">
      <w:pPr>
        <w:spacing w:line="360" w:lineRule="auto"/>
        <w:ind w:firstLine="567"/>
        <w:rPr>
          <w:lang w:val="en-US"/>
        </w:rPr>
      </w:pPr>
      <w:r w:rsidRPr="004C19D2">
        <w:rPr>
          <w:lang w:val="en-US"/>
        </w:rPr>
        <w:t>Ignoring visual perception leads to the formation of the following within the urban environment: aggressive visual fields, visual noise and a loss of identity.</w:t>
      </w:r>
    </w:p>
    <w:p w:rsidR="00486967" w:rsidRPr="00BE155A" w:rsidRDefault="004C19D2" w:rsidP="004C19D2">
      <w:pPr>
        <w:spacing w:line="360" w:lineRule="auto"/>
        <w:ind w:firstLine="567"/>
        <w:rPr>
          <w:lang w:val="uk-UA"/>
        </w:rPr>
      </w:pPr>
      <w:r w:rsidRPr="004C19D2">
        <w:rPr>
          <w:lang w:val="en-US"/>
        </w:rPr>
        <w:t>The three-dimensional composition and the façade of a building are the key elements of architectural language. They determine how a person perceives a building and how an</w:t>
      </w:r>
      <w:r w:rsidR="00BE155A">
        <w:rPr>
          <w:lang w:val="en-US"/>
        </w:rPr>
        <w:t xml:space="preserve"> architectural idea is realized</w:t>
      </w:r>
      <w:r w:rsidR="00BE155A">
        <w:rPr>
          <w:lang w:val="uk-UA"/>
        </w:rPr>
        <w:t>:</w:t>
      </w:r>
    </w:p>
    <w:p w:rsidR="004C19D2" w:rsidRPr="004C19D2" w:rsidRDefault="004C19D2" w:rsidP="004C19D2">
      <w:pPr>
        <w:spacing w:line="360" w:lineRule="auto"/>
        <w:ind w:firstLine="567"/>
        <w:rPr>
          <w:lang w:val="en-US"/>
        </w:rPr>
      </w:pPr>
      <w:r w:rsidRPr="004C19D2">
        <w:rPr>
          <w:lang w:val="en-US"/>
        </w:rPr>
        <w:t>1. Form-giving: this process moves from an idea to a three-dimensional form. Form-giving is the process of transforming function, structure and aesthetic concept into a physical form. Influencing factors include: the building’s function, construction technologies, climate, topography and urban context; as well as: the geometric basis (the use of simple or complex geometric forms); the tectonic basis (the visual representation of the structure’s function in the building’s form); and types of composition.</w:t>
      </w:r>
    </w:p>
    <w:p w:rsidR="004C19D2" w:rsidRPr="004C19D2" w:rsidRDefault="004C19D2" w:rsidP="004C19D2">
      <w:pPr>
        <w:spacing w:line="360" w:lineRule="auto"/>
        <w:ind w:firstLine="567"/>
        <w:rPr>
          <w:lang w:val="en-US"/>
        </w:rPr>
      </w:pPr>
      <w:r w:rsidRPr="004C19D2">
        <w:rPr>
          <w:lang w:val="en-US"/>
        </w:rPr>
        <w:t>2. Volumetric-spatial composition determines the interaction of the building’s mass with its surroundings and internal space, through the combination of various types: volumetric, spatial and volumetric-spatial, which are harmonised through proportion, scale, symmetry or asymmetry, rhythm, contrast, nuance and identity.</w:t>
      </w:r>
    </w:p>
    <w:p w:rsidR="004C19D2" w:rsidRDefault="004C19D2" w:rsidP="004C19D2">
      <w:pPr>
        <w:spacing w:line="360" w:lineRule="auto"/>
        <w:ind w:firstLine="567"/>
        <w:rPr>
          <w:lang w:val="en-US"/>
        </w:rPr>
      </w:pPr>
      <w:r w:rsidRPr="004C19D2">
        <w:rPr>
          <w:lang w:val="en-US"/>
        </w:rPr>
        <w:lastRenderedPageBreak/>
        <w:t xml:space="preserve">3. The façade acts as an object of perception, as it forms the external boundary between the building’s interior and the exterior – the urban environment. It is the primary carrier of information about the building. From the perspective of the psychology of perception, its silhouette, scale, texture and </w:t>
      </w:r>
      <w:r w:rsidR="00DD4508" w:rsidRPr="004C19D2">
        <w:rPr>
          <w:lang w:val="en-US"/>
        </w:rPr>
        <w:t>colo</w:t>
      </w:r>
      <w:r w:rsidR="00716BD8">
        <w:rPr>
          <w:lang w:val="en-US"/>
        </w:rPr>
        <w:t>u</w:t>
      </w:r>
      <w:r w:rsidR="00DD4508" w:rsidRPr="004C19D2">
        <w:rPr>
          <w:lang w:val="en-US"/>
        </w:rPr>
        <w:t>r</w:t>
      </w:r>
      <w:r w:rsidRPr="004C19D2">
        <w:rPr>
          <w:lang w:val="en-US"/>
        </w:rPr>
        <w:t xml:space="preserve"> are perceived; from the point of view of informativeness, the building’s purpose and its internal structure are revealed; gradations of light and shadow reveal the depth of the elements’ form, creating a dynamic pattern depending on the lighting; whilst the aesthetic function shapes the artistic image and dictates emotional perception.</w:t>
      </w:r>
    </w:p>
    <w:p w:rsidR="004C19D2" w:rsidRPr="004C19D2" w:rsidRDefault="004C19D2" w:rsidP="004C19D2">
      <w:pPr>
        <w:spacing w:line="360" w:lineRule="auto"/>
        <w:ind w:firstLine="567"/>
        <w:rPr>
          <w:lang w:val="en-US"/>
        </w:rPr>
      </w:pPr>
      <w:r w:rsidRPr="004C19D2">
        <w:rPr>
          <w:lang w:val="en-US"/>
        </w:rPr>
        <w:t>4. The façade does not exist in isolation; it is a logical extension of the building’s volumetric structure and its compositional design (Internal function – Volumetric-spatial structure – Façade envelope). The external structure may clearly reflect the internal layout and construction, or act as a backdrop (a decoration or screen that conceals the building’s actual structure).</w:t>
      </w:r>
    </w:p>
    <w:p w:rsidR="004C19D2" w:rsidRPr="004C19D2" w:rsidRDefault="004C19D2" w:rsidP="004C19D2">
      <w:pPr>
        <w:spacing w:line="360" w:lineRule="auto"/>
        <w:ind w:firstLine="567"/>
        <w:rPr>
          <w:lang w:val="en-US"/>
        </w:rPr>
      </w:pPr>
      <w:r w:rsidRPr="004C19D2">
        <w:rPr>
          <w:lang w:val="en-US"/>
        </w:rPr>
        <w:t xml:space="preserve">As a result of the process of perception – as a reaction to our surroundings – emotional sensations arise, since 90 per cent of the information about the world around us is received through sight. Visual perception lends itself to geometric </w:t>
      </w:r>
      <w:r w:rsidR="00BC3B61" w:rsidRPr="004C19D2">
        <w:rPr>
          <w:lang w:val="en-US"/>
        </w:rPr>
        <w:t>modeling</w:t>
      </w:r>
      <w:r w:rsidRPr="004C19D2">
        <w:rPr>
          <w:lang w:val="en-US"/>
        </w:rPr>
        <w:t>, on the basis of which, within the framework of an environmental approach, it is possible to analyse the city, determine the characteristics of both individual elements and the city as a whole, and develop an action plan for future design.</w:t>
      </w:r>
    </w:p>
    <w:p w:rsidR="004C19D2" w:rsidRDefault="004C19D2" w:rsidP="004C19D2">
      <w:pPr>
        <w:spacing w:line="360" w:lineRule="auto"/>
        <w:ind w:firstLine="567"/>
        <w:rPr>
          <w:lang w:val="en-US"/>
        </w:rPr>
      </w:pPr>
      <w:r w:rsidRPr="004C19D2">
        <w:rPr>
          <w:lang w:val="en-US"/>
        </w:rPr>
        <w:t xml:space="preserve">Methods for analysing the visibility of historic monuments are ways of studying how cultural heritage sites are perceived from different vantage points. These include geoinformation </w:t>
      </w:r>
      <w:r w:rsidR="00BC3B61" w:rsidRPr="004C19D2">
        <w:rPr>
          <w:lang w:val="en-US"/>
        </w:rPr>
        <w:t>modeling</w:t>
      </w:r>
      <w:r w:rsidRPr="004C19D2">
        <w:rPr>
          <w:lang w:val="en-US"/>
        </w:rPr>
        <w:t xml:space="preserve"> (GIS analysis of visibility zones), on-site visual surveys, photogrammetry and the calculation of panoramic views for the preservation of the historic environment.</w:t>
      </w:r>
    </w:p>
    <w:p w:rsidR="004C19D2" w:rsidRPr="004C19D2" w:rsidRDefault="004C19D2" w:rsidP="004C19D2">
      <w:pPr>
        <w:spacing w:line="360" w:lineRule="auto"/>
        <w:ind w:firstLine="567"/>
        <w:rPr>
          <w:lang w:val="en-US"/>
        </w:rPr>
      </w:pPr>
      <w:r w:rsidRPr="004C19D2">
        <w:rPr>
          <w:lang w:val="en-US"/>
        </w:rPr>
        <w:t xml:space="preserve">GIS methods and computer </w:t>
      </w:r>
      <w:r w:rsidR="00BC3B61" w:rsidRPr="004C19D2">
        <w:rPr>
          <w:lang w:val="en-US"/>
        </w:rPr>
        <w:t>modeling</w:t>
      </w:r>
      <w:r w:rsidRPr="004C19D2">
        <w:rPr>
          <w:lang w:val="en-US"/>
        </w:rPr>
        <w:t xml:space="preserve"> combine: visibility analysis (the creation of computer maps using a digital elevation model determines from which points in the landscape or street network a landmark is physically visible); cumulative visibility (assessing the total number of vantage points from which the landmark is visible, to determine its dominant role in the space); 3D </w:t>
      </w:r>
      <w:r w:rsidR="00DD4508" w:rsidRPr="004C19D2">
        <w:rPr>
          <w:lang w:val="en-US"/>
        </w:rPr>
        <w:t>modeling</w:t>
      </w:r>
      <w:r w:rsidRPr="004C19D2">
        <w:rPr>
          <w:lang w:val="en-US"/>
        </w:rPr>
        <w:t xml:space="preserve"> and visualisation </w:t>
      </w:r>
      <w:r w:rsidRPr="004C19D2">
        <w:rPr>
          <w:lang w:val="en-US"/>
        </w:rPr>
        <w:lastRenderedPageBreak/>
        <w:t>(creating three-dimensional digital copies of landmarks and their surroundings to simulate future urban development changes).</w:t>
      </w:r>
    </w:p>
    <w:p w:rsidR="004C19D2" w:rsidRPr="004C19D2" w:rsidRDefault="004C19D2" w:rsidP="004C19D2">
      <w:pPr>
        <w:spacing w:line="360" w:lineRule="auto"/>
        <w:ind w:firstLine="567"/>
        <w:rPr>
          <w:lang w:val="en-US"/>
        </w:rPr>
      </w:pPr>
      <w:r w:rsidRPr="004C19D2">
        <w:rPr>
          <w:lang w:val="en-US"/>
        </w:rPr>
        <w:t>Field and architectural methods include: visual analysis (field research and the recording of actual panoramas, viewing sectors and the distinctive features of structures from traditional routes of movement); the panoramic projection method (graphical construction of projections of streets and squares along the viewer’s line of sight to monitor height regulations around a monument); photogrammetry and laser scanning (precise real-time recording of the current visibility of a site and its façades).</w:t>
      </w:r>
    </w:p>
    <w:p w:rsidR="004C19D2" w:rsidRPr="004C19D2" w:rsidRDefault="004C19D2" w:rsidP="004C19D2">
      <w:pPr>
        <w:spacing w:line="360" w:lineRule="auto"/>
        <w:ind w:firstLine="567"/>
        <w:rPr>
          <w:szCs w:val="28"/>
          <w:lang w:val="en-US"/>
        </w:rPr>
      </w:pPr>
      <w:r w:rsidRPr="004C19D2">
        <w:rPr>
          <w:lang w:val="en-US"/>
        </w:rPr>
        <w:t xml:space="preserve">When shaping the urban environment, the manner, speed and trajectory of movement of visitors are crucial for enabling the full range of activities. It seems impossible to predict the sequence in which the environment is perceived, as people can look and walk in </w:t>
      </w:r>
      <w:r w:rsidRPr="004C19D2">
        <w:rPr>
          <w:szCs w:val="28"/>
          <w:lang w:val="en-US"/>
        </w:rPr>
        <w:t>any direction; it is therefore important to preserve the compositional structure of the historic environment, created according to a specific concept and idea that conveys a unique image.</w:t>
      </w:r>
    </w:p>
    <w:p w:rsidR="004C19D2" w:rsidRPr="004C19D2" w:rsidRDefault="004C19D2" w:rsidP="004C19D2">
      <w:pPr>
        <w:spacing w:line="360" w:lineRule="auto"/>
        <w:ind w:firstLine="567"/>
        <w:rPr>
          <w:szCs w:val="28"/>
          <w:lang w:val="en-US"/>
        </w:rPr>
      </w:pPr>
      <w:r w:rsidRPr="004C19D2">
        <w:rPr>
          <w:szCs w:val="28"/>
          <w:lang w:val="en-US"/>
        </w:rPr>
        <w:t>Analys</w:t>
      </w:r>
      <w:r>
        <w:rPr>
          <w:szCs w:val="28"/>
          <w:lang w:val="en-US"/>
        </w:rPr>
        <w:t xml:space="preserve">is of </w:t>
      </w:r>
      <w:r w:rsidRPr="004C19D2">
        <w:rPr>
          <w:szCs w:val="28"/>
          <w:lang w:val="en-US"/>
        </w:rPr>
        <w:t>a city</w:t>
      </w:r>
      <w:r>
        <w:rPr>
          <w:szCs w:val="28"/>
          <w:lang w:val="en-US"/>
        </w:rPr>
        <w:t xml:space="preserve"> structure</w:t>
      </w:r>
      <w:r w:rsidRPr="004C19D2">
        <w:rPr>
          <w:szCs w:val="28"/>
          <w:lang w:val="en-US"/>
        </w:rPr>
        <w:t xml:space="preserve"> through visual images or any form of projection inherently involves certain limitations and distortions. Therefore, combining different methods of analysis and modelling of the environment makes it possible to view the full panorama of the subject’s visual surroundings and determine the impact on the user. To this end, it is advisable to avoid constructing any projections when creating a model of environmental perception. Under such conditions, it is possible to determine the objective characteristics of the environment, which can then be effectively utilised in design practice.</w:t>
      </w:r>
    </w:p>
    <w:p w:rsidR="004C19D2" w:rsidRDefault="004C19D2" w:rsidP="00305355">
      <w:pPr>
        <w:spacing w:line="360" w:lineRule="auto"/>
        <w:ind w:firstLine="567"/>
        <w:rPr>
          <w:szCs w:val="28"/>
          <w:lang w:val="uk-UA"/>
        </w:rPr>
      </w:pPr>
      <w:r w:rsidRPr="004C19D2">
        <w:rPr>
          <w:szCs w:val="28"/>
          <w:lang w:val="en-US"/>
        </w:rPr>
        <w:t>Consequently, the specifics of visual perception of the urban environment, as well as of individual architectural objects, constitute a complex process that depends on a large number of factors and requires careful study. An analysis of the visual perception of landmarks and their role within the surroundings is an important component of any research, particularly when creating new spatial compositions and during the regeneration of the urban environment.</w:t>
      </w:r>
      <w:r w:rsidR="00305355">
        <w:rPr>
          <w:szCs w:val="28"/>
          <w:lang w:val="en-US"/>
        </w:rPr>
        <w:t xml:space="preserve"> </w:t>
      </w:r>
      <w:r w:rsidR="00305355" w:rsidRPr="00305355">
        <w:rPr>
          <w:szCs w:val="28"/>
          <w:lang w:val="en-US"/>
        </w:rPr>
        <w:t xml:space="preserve">In the process of analysis, the peculiarities of the perception of the monuments, the essential visual and </w:t>
      </w:r>
      <w:r w:rsidR="00305355" w:rsidRPr="00305355">
        <w:rPr>
          <w:szCs w:val="28"/>
          <w:lang w:val="en-US"/>
        </w:rPr>
        <w:lastRenderedPageBreak/>
        <w:t>compositional relations with the environment and the degree of preservation of their historical urban and natural environment are revealed. The main results are the establishment of the sites most important for the inspection and disclosure of the architectural merits of monuments</w:t>
      </w:r>
      <w:r w:rsidR="00305355">
        <w:rPr>
          <w:szCs w:val="28"/>
          <w:lang w:val="en-US"/>
        </w:rPr>
        <w:t>.</w:t>
      </w:r>
    </w:p>
    <w:p w:rsidR="00BE155A" w:rsidRDefault="00BE155A" w:rsidP="00305355">
      <w:pPr>
        <w:spacing w:line="360" w:lineRule="auto"/>
        <w:ind w:firstLine="567"/>
        <w:rPr>
          <w:szCs w:val="28"/>
          <w:lang w:val="uk-UA"/>
        </w:rPr>
      </w:pPr>
    </w:p>
    <w:p w:rsidR="00BE155A" w:rsidRPr="00BE155A" w:rsidRDefault="00BE155A" w:rsidP="00305355">
      <w:pPr>
        <w:spacing w:line="360" w:lineRule="auto"/>
        <w:ind w:firstLine="567"/>
        <w:rPr>
          <w:szCs w:val="28"/>
          <w:lang w:val="uk-UA"/>
        </w:rPr>
      </w:pPr>
    </w:p>
    <w:p w:rsidR="00102E46" w:rsidRPr="00BE155A" w:rsidRDefault="00102E46" w:rsidP="00BE155A">
      <w:pPr>
        <w:spacing w:line="360" w:lineRule="auto"/>
        <w:ind w:firstLine="0"/>
        <w:jc w:val="center"/>
        <w:rPr>
          <w:b/>
          <w:bCs/>
          <w:szCs w:val="28"/>
          <w:lang w:val="uk-UA"/>
        </w:rPr>
      </w:pPr>
      <w:r w:rsidRPr="00D57E34">
        <w:rPr>
          <w:b/>
          <w:bCs/>
          <w:szCs w:val="28"/>
          <w:lang w:val="en-US"/>
        </w:rPr>
        <w:t xml:space="preserve">Lecture </w:t>
      </w:r>
      <w:r w:rsidR="00D57E34" w:rsidRPr="00D57E34">
        <w:rPr>
          <w:b/>
          <w:bCs/>
          <w:szCs w:val="28"/>
          <w:lang w:val="en-US"/>
        </w:rPr>
        <w:t>6</w:t>
      </w:r>
      <w:r w:rsidRPr="00D57E34">
        <w:rPr>
          <w:b/>
          <w:bCs/>
          <w:szCs w:val="28"/>
          <w:lang w:val="en-US"/>
        </w:rPr>
        <w:t xml:space="preserve"> </w:t>
      </w:r>
      <w:r w:rsidR="00D57E34" w:rsidRPr="00D57E34">
        <w:rPr>
          <w:b/>
          <w:szCs w:val="28"/>
          <w:lang w:val="en-US"/>
        </w:rPr>
        <w:t>Methods for solving the volumetric and compositional organization of facades of new buildings in a historical environment</w:t>
      </w:r>
    </w:p>
    <w:p w:rsidR="00313BE6" w:rsidRDefault="00313BE6" w:rsidP="00313BE6">
      <w:pPr>
        <w:spacing w:line="360" w:lineRule="auto"/>
        <w:ind w:firstLine="567"/>
        <w:rPr>
          <w:b/>
          <w:bCs/>
          <w:szCs w:val="28"/>
          <w:lang w:val="en-US"/>
        </w:rPr>
      </w:pPr>
    </w:p>
    <w:p w:rsidR="004C19D2" w:rsidRPr="004C19D2" w:rsidRDefault="004C19D2" w:rsidP="004C19D2">
      <w:pPr>
        <w:spacing w:line="360" w:lineRule="auto"/>
        <w:ind w:firstLine="567"/>
        <w:rPr>
          <w:bCs/>
          <w:szCs w:val="28"/>
          <w:lang w:val="en-US"/>
        </w:rPr>
      </w:pPr>
      <w:r w:rsidRPr="004C19D2">
        <w:rPr>
          <w:bCs/>
          <w:szCs w:val="28"/>
          <w:lang w:val="en-US"/>
        </w:rPr>
        <w:t>The main methods of spatial and compositional organisation of the façades of new buildings within a historic setting are contextualism (adaptation), contrast (modernisation), stylisation (historicism) and neutralisation (mimicry). The choice of method depends on the value of the surrounding built environment, the conservation status of the area and the architect’s creative concept. For example, the method of contextualism (or harmonious adaptation) utilises a contemporary architectural language but is fully subordinate to the parameters of the surroundings, thanks to the harmonisation of scale, proportions, rhythm and materials; the method of contrast or accentuation highlights the juxtaposition of ultra-modern architecture against the historical context, allowing for a clear distinction between construction periods and emphasising the authenticity of older monuments; the method of stylisation, replication or historicism involves the direct or partial copying of architectural forms and décor from past eras; whilst the method of neutralisation or background mimicry enables the creation of an ‘invisible’ building that serves as a neutral backdrop for historic landmarks.</w:t>
      </w:r>
    </w:p>
    <w:p w:rsidR="00D57E34" w:rsidRDefault="004C19D2" w:rsidP="004C19D2">
      <w:pPr>
        <w:spacing w:line="360" w:lineRule="auto"/>
        <w:ind w:firstLine="567"/>
        <w:rPr>
          <w:bCs/>
          <w:szCs w:val="28"/>
          <w:lang w:val="en-US"/>
        </w:rPr>
      </w:pPr>
      <w:r w:rsidRPr="004C19D2">
        <w:rPr>
          <w:bCs/>
          <w:szCs w:val="28"/>
          <w:lang w:val="en-US"/>
        </w:rPr>
        <w:t>Techniques for harmonising new buildings within a historic setting encompass various approaches and methods, ranging from the complete replication of historic techniques and elements, through inspiration and stylisation, to paraphoric, contrasting and hybrid approaches, as well as integration.</w:t>
      </w:r>
    </w:p>
    <w:p w:rsidR="004C19D2" w:rsidRPr="004C19D2" w:rsidRDefault="004C19D2" w:rsidP="004C19D2">
      <w:pPr>
        <w:spacing w:line="360" w:lineRule="auto"/>
        <w:ind w:firstLine="567"/>
        <w:rPr>
          <w:bCs/>
          <w:szCs w:val="28"/>
          <w:lang w:val="en-US"/>
        </w:rPr>
      </w:pPr>
      <w:r w:rsidRPr="00BE155A">
        <w:rPr>
          <w:bCs/>
          <w:i/>
          <w:szCs w:val="28"/>
          <w:lang w:val="en-US"/>
        </w:rPr>
        <w:t>The complete replication of historical techniques and elements</w:t>
      </w:r>
      <w:r w:rsidRPr="004C19D2">
        <w:rPr>
          <w:bCs/>
          <w:szCs w:val="28"/>
          <w:lang w:val="en-US"/>
        </w:rPr>
        <w:t xml:space="preserve"> (also known as historical replication, pastiche or direct stylisation) is a radical harmonisation </w:t>
      </w:r>
      <w:r w:rsidRPr="004C19D2">
        <w:rPr>
          <w:bCs/>
          <w:szCs w:val="28"/>
          <w:lang w:val="en-US"/>
        </w:rPr>
        <w:lastRenderedPageBreak/>
        <w:t>technique whereby a new building reproduces, as faithfully as possible, the architectural style, proportions, materials and décor of the surrounding historic built environment.</w:t>
      </w:r>
    </w:p>
    <w:p w:rsidR="004C19D2" w:rsidRDefault="004C19D2" w:rsidP="004C19D2">
      <w:pPr>
        <w:spacing w:line="360" w:lineRule="auto"/>
        <w:ind w:firstLine="567"/>
        <w:rPr>
          <w:bCs/>
          <w:szCs w:val="28"/>
          <w:lang w:val="en-US"/>
        </w:rPr>
      </w:pPr>
      <w:r w:rsidRPr="004C19D2">
        <w:rPr>
          <w:bCs/>
          <w:szCs w:val="28"/>
          <w:lang w:val="en-US"/>
        </w:rPr>
        <w:t>The essence and aim of this technique lie in combining: visual continuity (creating the illusion that the building has always existed in this environment; mimicry (the complete blending of the new structure into the historical context); and the preservation of scale (strict adherence to the modular grids, height and rhythm of the window openings of neighbouring heritage buildings). The technical and material characteristics of this method include the use of authentic materials, textural consistency and concealed structures. However, as with any method, replication has both advantages and disadvantages. The advantages of this approach are: guaranteed integration, psychological comfort and the preservation of the ensemble; whilst the disadvantages include: architectural falsification, environmental and economic feasibility, and functional conflict.</w:t>
      </w:r>
    </w:p>
    <w:p w:rsidR="004C19D2" w:rsidRPr="004C19D2" w:rsidRDefault="004C19D2" w:rsidP="004C19D2">
      <w:pPr>
        <w:spacing w:line="360" w:lineRule="auto"/>
        <w:ind w:firstLine="567"/>
        <w:rPr>
          <w:bCs/>
          <w:szCs w:val="28"/>
          <w:lang w:val="en-US"/>
        </w:rPr>
      </w:pPr>
      <w:r w:rsidRPr="004C19D2">
        <w:rPr>
          <w:bCs/>
          <w:szCs w:val="28"/>
          <w:lang w:val="en-US"/>
        </w:rPr>
        <w:t>The main types of this technique are: architectural replication (recreation), theatrical stylisation and compilative stylisation (pastiche).</w:t>
      </w:r>
    </w:p>
    <w:p w:rsidR="004C19D2" w:rsidRDefault="004C19D2" w:rsidP="004C19D2">
      <w:pPr>
        <w:spacing w:line="360" w:lineRule="auto"/>
        <w:ind w:firstLine="567"/>
        <w:rPr>
          <w:bCs/>
          <w:szCs w:val="28"/>
          <w:lang w:val="en-US"/>
        </w:rPr>
      </w:pPr>
      <w:r w:rsidRPr="005F0301">
        <w:rPr>
          <w:bCs/>
          <w:i/>
          <w:szCs w:val="28"/>
          <w:lang w:val="en-US"/>
        </w:rPr>
        <w:t>Inspiration</w:t>
      </w:r>
      <w:r w:rsidRPr="004C19D2">
        <w:rPr>
          <w:bCs/>
          <w:szCs w:val="28"/>
          <w:lang w:val="en-US"/>
        </w:rPr>
        <w:t xml:space="preserve"> is another of the key techniques for contextual modelling and harmonising new buildings within a historic setting. Its essence lies in the creative reinterpretation of historical architectural prototypes, whereby the architect does not copy old forms literally (thus avoiding pseudo-historicism), but uses them as a source of inspiration for creating a contemporary building. This technique forms part of a broader classification of the integration of new architecture, which is usually categorised according to the degree of visual and conceptual connection with the surroundings. The essence of the inspirational or associative approach lies in the fact that a new building is designed using modern technologies and in a contemporary style, but its volumetric and spatial composition, the rhythm of its details and articulation, its silhouette or texture all allude to the imagery of the surrounding historic built environment. The main techniques of this method are: textural allusion, metaphorical silhouette and proportional coding.</w:t>
      </w:r>
    </w:p>
    <w:p w:rsidR="004C19D2" w:rsidRPr="004C19D2" w:rsidRDefault="004C19D2" w:rsidP="004C19D2">
      <w:pPr>
        <w:spacing w:line="360" w:lineRule="auto"/>
        <w:ind w:firstLine="567"/>
        <w:rPr>
          <w:bCs/>
          <w:szCs w:val="28"/>
          <w:lang w:val="en-US"/>
        </w:rPr>
      </w:pPr>
      <w:r w:rsidRPr="004C19D2">
        <w:rPr>
          <w:bCs/>
          <w:szCs w:val="28"/>
          <w:lang w:val="en-US"/>
        </w:rPr>
        <w:lastRenderedPageBreak/>
        <w:t>The key characteristics of the technique of inspiration are: historical accuracy, flexibility in the use of source material, and in-depth analysis. Alongside inspiration, there are also the approaches of imitation, adaptation and contrast. Imitation amounts to historical replication or stylisation, and involves the direct reproduction or exact copying of the stylistic features of a historical context. Adaptation involves adjusting the parameters of a new building as closely as possible to existing town planning restrictions without emphasising the architecture itself; in this way, contextual integration creates neutralisation and tectonic harmony. Contrast, in turn, involves deliberately making the new building stand out against the historical setting through radically different forms, colours and innovative materials. In this way, juxtaposition creates a dramatic contrast and a spatial rupture.</w:t>
      </w:r>
    </w:p>
    <w:p w:rsidR="004C19D2" w:rsidRDefault="004C19D2" w:rsidP="004C19D2">
      <w:pPr>
        <w:spacing w:line="360" w:lineRule="auto"/>
        <w:ind w:firstLine="567"/>
        <w:rPr>
          <w:bCs/>
          <w:szCs w:val="28"/>
          <w:lang w:val="en-US"/>
        </w:rPr>
      </w:pPr>
      <w:r w:rsidRPr="00BE155A">
        <w:rPr>
          <w:bCs/>
          <w:szCs w:val="28"/>
          <w:lang w:val="en-US"/>
        </w:rPr>
        <w:t>Stylisation is</w:t>
      </w:r>
      <w:r w:rsidRPr="004C19D2">
        <w:rPr>
          <w:bCs/>
          <w:szCs w:val="28"/>
          <w:lang w:val="en-US"/>
        </w:rPr>
        <w:t xml:space="preserve"> another technique for achieving harmony, whereby the architecture of a new building deliberately echoes the artistic language, compositional principles and decorative elements of the historic surroundings. The aim of this approach is to ensure the new structure is as visually subordinate as possible to the existing context, in order to preserve the integrity of the historic environment. The main types of architectural stylisation are: reproductive (direct copying), interpretative (modified) and contextual (fragmentary).</w:t>
      </w:r>
    </w:p>
    <w:p w:rsidR="004C19D2" w:rsidRPr="004C19D2" w:rsidRDefault="004C19D2" w:rsidP="004C19D2">
      <w:pPr>
        <w:spacing w:line="360" w:lineRule="auto"/>
        <w:ind w:firstLine="567"/>
        <w:rPr>
          <w:bCs/>
          <w:szCs w:val="28"/>
          <w:lang w:val="en-US"/>
        </w:rPr>
      </w:pPr>
      <w:r w:rsidRPr="004C19D2">
        <w:rPr>
          <w:bCs/>
          <w:szCs w:val="28"/>
          <w:lang w:val="en-US"/>
        </w:rPr>
        <w:t xml:space="preserve">The main tools are: compositional harmony (repetition of building heights, window spacing and the large-scale divisions of neighbouring buildings), material unity (the use of traditional materials), </w:t>
      </w:r>
      <w:r w:rsidR="00305355" w:rsidRPr="004C19D2">
        <w:rPr>
          <w:bCs/>
          <w:szCs w:val="28"/>
          <w:lang w:val="en-US"/>
        </w:rPr>
        <w:t>color</w:t>
      </w:r>
      <w:r w:rsidRPr="004C19D2">
        <w:rPr>
          <w:bCs/>
          <w:szCs w:val="28"/>
          <w:lang w:val="en-US"/>
        </w:rPr>
        <w:t xml:space="preserve"> harmony (the use of a colour palette characteristic of the historic built environment), and decorative references (the integration of simplified arcades, pilasters, bay windows or gables that echo the original surroundings).</w:t>
      </w:r>
    </w:p>
    <w:p w:rsidR="004C19D2" w:rsidRPr="004C19D2" w:rsidRDefault="004C19D2" w:rsidP="004C19D2">
      <w:pPr>
        <w:spacing w:line="360" w:lineRule="auto"/>
        <w:ind w:firstLine="567"/>
        <w:rPr>
          <w:bCs/>
          <w:szCs w:val="28"/>
          <w:lang w:val="en-US"/>
        </w:rPr>
      </w:pPr>
      <w:r w:rsidRPr="004C19D2">
        <w:rPr>
          <w:bCs/>
          <w:szCs w:val="28"/>
          <w:lang w:val="en-US"/>
        </w:rPr>
        <w:t xml:space="preserve">The advantages of stylisation include: the preservation of the street’s cohesive silhouette, psychological comfort for residents, and the absence of visual conflict within the environment. The risks, however, include the danger of creating a </w:t>
      </w:r>
      <w:r w:rsidR="00592CC6">
        <w:rPr>
          <w:bCs/>
          <w:szCs w:val="28"/>
          <w:lang w:val="en-US"/>
        </w:rPr>
        <w:t>“</w:t>
      </w:r>
      <w:r w:rsidRPr="004C19D2">
        <w:rPr>
          <w:bCs/>
          <w:szCs w:val="28"/>
          <w:lang w:val="en-US"/>
        </w:rPr>
        <w:t>pseudo-historical</w:t>
      </w:r>
      <w:r w:rsidR="00592CC6">
        <w:rPr>
          <w:bCs/>
          <w:szCs w:val="28"/>
          <w:lang w:val="en-US"/>
        </w:rPr>
        <w:t>”</w:t>
      </w:r>
      <w:r w:rsidRPr="004C19D2">
        <w:rPr>
          <w:bCs/>
          <w:szCs w:val="28"/>
          <w:lang w:val="en-US"/>
        </w:rPr>
        <w:t xml:space="preserve"> imitation (kitsch), the difficulty of combining old forms with modern functions, and the loss of architectural authenticity and the individual character of the era</w:t>
      </w:r>
      <w:r w:rsidR="00305355">
        <w:rPr>
          <w:bCs/>
          <w:szCs w:val="28"/>
          <w:lang w:val="en-US"/>
        </w:rPr>
        <w:t>.</w:t>
      </w:r>
    </w:p>
    <w:p w:rsidR="004C19D2" w:rsidRPr="004C19D2" w:rsidRDefault="004C19D2" w:rsidP="004C19D2">
      <w:pPr>
        <w:spacing w:line="360" w:lineRule="auto"/>
        <w:ind w:firstLine="567"/>
        <w:rPr>
          <w:bCs/>
          <w:szCs w:val="28"/>
          <w:lang w:val="en-US"/>
        </w:rPr>
      </w:pPr>
      <w:r w:rsidRPr="00BE155A">
        <w:rPr>
          <w:bCs/>
          <w:i/>
          <w:szCs w:val="28"/>
          <w:lang w:val="en-US"/>
        </w:rPr>
        <w:lastRenderedPageBreak/>
        <w:t>The paraphrastic approach</w:t>
      </w:r>
      <w:r w:rsidRPr="004C19D2">
        <w:rPr>
          <w:bCs/>
          <w:szCs w:val="28"/>
          <w:lang w:val="en-US"/>
        </w:rPr>
        <w:t xml:space="preserve"> in contextual design is a harmonisation technique whereby the architect reinterprets historical prototypes and recreates them using contemporary materials and forms, whilst avoiding direct copying (stylisation) or radical contrast. It involves creating a kind of architectural ‘quotation’ or a free interpretation of the classical heritage.</w:t>
      </w:r>
    </w:p>
    <w:p w:rsidR="004C19D2" w:rsidRDefault="004C19D2" w:rsidP="004C19D2">
      <w:pPr>
        <w:spacing w:line="360" w:lineRule="auto"/>
        <w:ind w:firstLine="567"/>
        <w:rPr>
          <w:bCs/>
          <w:szCs w:val="28"/>
          <w:lang w:val="en-US"/>
        </w:rPr>
      </w:pPr>
      <w:r w:rsidRPr="004C19D2">
        <w:rPr>
          <w:bCs/>
          <w:szCs w:val="28"/>
          <w:lang w:val="en-US"/>
        </w:rPr>
        <w:t>Several techniques are classified within this approach:</w:t>
      </w:r>
    </w:p>
    <w:p w:rsidR="004C19D2" w:rsidRPr="004C19D2" w:rsidRDefault="004C19D2" w:rsidP="004C19D2">
      <w:pPr>
        <w:spacing w:line="360" w:lineRule="auto"/>
        <w:ind w:firstLine="567"/>
        <w:rPr>
          <w:bCs/>
          <w:szCs w:val="28"/>
          <w:lang w:val="en-US"/>
        </w:rPr>
      </w:pPr>
      <w:r w:rsidRPr="004C19D2">
        <w:rPr>
          <w:bCs/>
          <w:szCs w:val="28"/>
          <w:lang w:val="en-US"/>
        </w:rPr>
        <w:t>1. Compositional and structural paraphrase – based on preserving the overall structure of the historic façade without using period ornamentation.</w:t>
      </w:r>
    </w:p>
    <w:p w:rsidR="004C19D2" w:rsidRPr="004C19D2" w:rsidRDefault="004C19D2" w:rsidP="004C19D2">
      <w:pPr>
        <w:spacing w:line="360" w:lineRule="auto"/>
        <w:ind w:firstLine="567"/>
        <w:rPr>
          <w:bCs/>
          <w:szCs w:val="28"/>
          <w:lang w:val="en-US"/>
        </w:rPr>
      </w:pPr>
      <w:r w:rsidRPr="004C19D2">
        <w:rPr>
          <w:bCs/>
          <w:szCs w:val="28"/>
          <w:lang w:val="en-US"/>
        </w:rPr>
        <w:t>2. Tectonic and material-textural paraphrase – appeals to the sense of materiality, weight and depth of the wall.</w:t>
      </w:r>
    </w:p>
    <w:p w:rsidR="004C19D2" w:rsidRPr="004C19D2" w:rsidRDefault="004C19D2" w:rsidP="004C19D2">
      <w:pPr>
        <w:spacing w:line="360" w:lineRule="auto"/>
        <w:ind w:firstLine="567"/>
        <w:rPr>
          <w:bCs/>
          <w:szCs w:val="28"/>
          <w:lang w:val="en-US"/>
        </w:rPr>
      </w:pPr>
      <w:r w:rsidRPr="004C19D2">
        <w:rPr>
          <w:bCs/>
          <w:szCs w:val="28"/>
          <w:lang w:val="en-US"/>
        </w:rPr>
        <w:t>3. Decorative-symbolic paraphrase – involves an intellectual interplay with elements of architectural order or decoration from neighbouring eras.</w:t>
      </w:r>
    </w:p>
    <w:p w:rsidR="004C19D2" w:rsidRDefault="004C19D2" w:rsidP="004C19D2">
      <w:pPr>
        <w:spacing w:line="360" w:lineRule="auto"/>
        <w:ind w:firstLine="567"/>
        <w:rPr>
          <w:bCs/>
          <w:szCs w:val="28"/>
          <w:lang w:val="en-US"/>
        </w:rPr>
      </w:pPr>
      <w:r w:rsidRPr="00BE155A">
        <w:rPr>
          <w:bCs/>
          <w:i/>
          <w:szCs w:val="28"/>
          <w:lang w:val="en-US"/>
        </w:rPr>
        <w:t>The contrast-based approach</w:t>
      </w:r>
      <w:r w:rsidRPr="004C19D2">
        <w:rPr>
          <w:bCs/>
          <w:szCs w:val="28"/>
          <w:lang w:val="en-US"/>
        </w:rPr>
        <w:t xml:space="preserve"> to harmonising new buildings with the historic environment is based on the principle of juxtaposition. Rather than copying old styles, new buildings emphasise their modernity, creating a dialogue between eras through visual conflict or accentuation. This approach is characterised by: material, geometric, formal, chromatic, textural, spatial-volumetric (scalar) contrasts, and the tactic of </w:t>
      </w:r>
      <w:r w:rsidR="00592CC6">
        <w:rPr>
          <w:bCs/>
          <w:szCs w:val="28"/>
          <w:lang w:val="en-US"/>
        </w:rPr>
        <w:t>“</w:t>
      </w:r>
      <w:r w:rsidRPr="004C19D2">
        <w:rPr>
          <w:bCs/>
          <w:szCs w:val="28"/>
          <w:lang w:val="en-US"/>
        </w:rPr>
        <w:t>invisible</w:t>
      </w:r>
      <w:r w:rsidR="00592CC6">
        <w:rPr>
          <w:bCs/>
          <w:szCs w:val="28"/>
          <w:lang w:val="en-US"/>
        </w:rPr>
        <w:t>”</w:t>
      </w:r>
      <w:r w:rsidRPr="004C19D2">
        <w:rPr>
          <w:bCs/>
          <w:szCs w:val="28"/>
          <w:lang w:val="en-US"/>
        </w:rPr>
        <w:t xml:space="preserve"> contrast.</w:t>
      </w:r>
    </w:p>
    <w:p w:rsidR="004C19D2" w:rsidRPr="004C19D2" w:rsidRDefault="004C19D2" w:rsidP="004C19D2">
      <w:pPr>
        <w:spacing w:line="360" w:lineRule="auto"/>
        <w:ind w:firstLine="567"/>
        <w:rPr>
          <w:bCs/>
          <w:szCs w:val="28"/>
          <w:lang w:val="en-US"/>
        </w:rPr>
      </w:pPr>
      <w:r w:rsidRPr="00BE155A">
        <w:rPr>
          <w:bCs/>
          <w:i/>
          <w:szCs w:val="28"/>
          <w:lang w:val="en-US"/>
        </w:rPr>
        <w:t>A hybrid approach</w:t>
      </w:r>
      <w:r w:rsidRPr="004C19D2">
        <w:rPr>
          <w:bCs/>
          <w:szCs w:val="28"/>
          <w:lang w:val="en-US"/>
        </w:rPr>
        <w:t xml:space="preserve"> to harmonising new buildings within a historic setting is an integrative design methodology that combines radically contrasting techniques (imitation, contextualism and contrast) within a single architectural project or complex. This approach makes it possible to simultaneously preserve the spatial identity of a place and emphasise the temporal affiliation of the new building, whilst avoiding the extremes of either imitation or destructive intervention.</w:t>
      </w:r>
    </w:p>
    <w:p w:rsidR="004C19D2" w:rsidRDefault="004C19D2" w:rsidP="004C19D2">
      <w:pPr>
        <w:spacing w:line="360" w:lineRule="auto"/>
        <w:ind w:firstLine="567"/>
        <w:rPr>
          <w:bCs/>
          <w:szCs w:val="28"/>
          <w:lang w:val="en-US"/>
        </w:rPr>
      </w:pPr>
      <w:r w:rsidRPr="004C19D2">
        <w:rPr>
          <w:bCs/>
          <w:szCs w:val="28"/>
          <w:lang w:val="en-US"/>
        </w:rPr>
        <w:t>Hybridisation occurs through the combination of different levels of morphological, material and spatial correspondence with the surroundings. The main techniques are classified according to the nature of the interaction between elements: volumetric-spatial, textural-material, morphological, and spatial-collage. The advantages of the hybrid approach are: compromise, flexibility and economic viability.</w:t>
      </w:r>
    </w:p>
    <w:p w:rsidR="004C19D2" w:rsidRDefault="004C19D2" w:rsidP="004C19D2">
      <w:pPr>
        <w:spacing w:line="360" w:lineRule="auto"/>
        <w:ind w:firstLine="567"/>
        <w:rPr>
          <w:bCs/>
          <w:szCs w:val="28"/>
          <w:lang w:val="en-US"/>
        </w:rPr>
      </w:pPr>
      <w:r w:rsidRPr="004C19D2">
        <w:rPr>
          <w:bCs/>
          <w:szCs w:val="28"/>
          <w:lang w:val="en-US"/>
        </w:rPr>
        <w:lastRenderedPageBreak/>
        <w:t>Integration is one of the key methods for harmonising new buildings, which involves incorporating contemporary architecture into the historic environment as a fully-fledged yet subordinate element, with the aim of preserving the integrity of the urban fabric. The main techniques of integration, categorised by different levels of compositional and spatial connection, include: spatial-compositional, morphological and stylistic, tectonic and rhythmic, and functional-spatial techniques.</w:t>
      </w:r>
    </w:p>
    <w:p w:rsidR="004C19D2" w:rsidRDefault="00305355" w:rsidP="00305355">
      <w:pPr>
        <w:spacing w:line="360" w:lineRule="auto"/>
        <w:ind w:firstLine="567"/>
        <w:rPr>
          <w:bCs/>
          <w:szCs w:val="28"/>
          <w:lang w:val="uk-UA"/>
        </w:rPr>
      </w:pPr>
      <w:r w:rsidRPr="00305355">
        <w:rPr>
          <w:bCs/>
          <w:szCs w:val="28"/>
          <w:lang w:val="en-US"/>
        </w:rPr>
        <w:t>It should be noted that the above techniques are often combined to give a facade greater expressiveness and effect. Often combine techniques such as changing the configuration</w:t>
      </w:r>
      <w:r>
        <w:rPr>
          <w:bCs/>
          <w:szCs w:val="28"/>
          <w:lang w:val="en-US"/>
        </w:rPr>
        <w:t>,</w:t>
      </w:r>
      <w:r w:rsidRPr="00305355">
        <w:rPr>
          <w:bCs/>
          <w:szCs w:val="28"/>
          <w:lang w:val="en-US"/>
        </w:rPr>
        <w:t xml:space="preserve"> </w:t>
      </w:r>
      <w:r>
        <w:rPr>
          <w:bCs/>
          <w:szCs w:val="28"/>
          <w:lang w:val="en-US"/>
        </w:rPr>
        <w:t>g</w:t>
      </w:r>
      <w:r w:rsidRPr="00305355">
        <w:rPr>
          <w:bCs/>
          <w:szCs w:val="28"/>
          <w:lang w:val="en-US"/>
        </w:rPr>
        <w:t xml:space="preserve">aps </w:t>
      </w:r>
      <w:r w:rsidR="00592CC6">
        <w:rPr>
          <w:bCs/>
          <w:szCs w:val="28"/>
          <w:lang w:val="en-US"/>
        </w:rPr>
        <w:t>and structuring, dismemberment</w:t>
      </w:r>
      <w:r w:rsidRPr="00305355">
        <w:rPr>
          <w:bCs/>
          <w:szCs w:val="28"/>
          <w:lang w:val="en-US"/>
        </w:rPr>
        <w:t>, as well as other combinations.</w:t>
      </w:r>
    </w:p>
    <w:p w:rsidR="00BE155A" w:rsidRPr="00BE155A" w:rsidRDefault="00BE155A" w:rsidP="00305355">
      <w:pPr>
        <w:spacing w:line="360" w:lineRule="auto"/>
        <w:ind w:firstLine="567"/>
        <w:rPr>
          <w:bCs/>
          <w:szCs w:val="28"/>
          <w:lang w:val="uk-UA"/>
        </w:rPr>
      </w:pPr>
    </w:p>
    <w:p w:rsidR="006C381F" w:rsidRPr="00BE155A" w:rsidRDefault="006C381F" w:rsidP="00585E87">
      <w:pPr>
        <w:spacing w:line="360" w:lineRule="auto"/>
        <w:ind w:firstLine="0"/>
        <w:jc w:val="center"/>
        <w:rPr>
          <w:b/>
          <w:bCs/>
          <w:szCs w:val="28"/>
          <w:lang w:val="uk-UA"/>
        </w:rPr>
      </w:pPr>
      <w:r w:rsidRPr="00D57E34">
        <w:rPr>
          <w:b/>
          <w:bCs/>
          <w:szCs w:val="28"/>
          <w:lang w:val="en-US"/>
        </w:rPr>
        <w:t xml:space="preserve">Lecture </w:t>
      </w:r>
      <w:r w:rsidR="00D57E34" w:rsidRPr="00D57E34">
        <w:rPr>
          <w:b/>
          <w:bCs/>
          <w:szCs w:val="28"/>
          <w:lang w:val="en-US"/>
        </w:rPr>
        <w:t>7</w:t>
      </w:r>
      <w:r w:rsidRPr="00D57E34">
        <w:rPr>
          <w:b/>
          <w:bCs/>
          <w:szCs w:val="28"/>
          <w:lang w:val="en-US"/>
        </w:rPr>
        <w:t xml:space="preserve"> </w:t>
      </w:r>
      <w:r w:rsidR="00D57E34" w:rsidRPr="00D57E34">
        <w:rPr>
          <w:b/>
          <w:bCs/>
          <w:szCs w:val="28"/>
          <w:lang w:val="en-US"/>
        </w:rPr>
        <w:t>Formation of the architectural and artistic structure of the facades of new buildings in historical buildings</w:t>
      </w:r>
    </w:p>
    <w:p w:rsidR="00D57E34" w:rsidRDefault="00D57E34" w:rsidP="00313BE6">
      <w:pPr>
        <w:spacing w:line="360" w:lineRule="auto"/>
        <w:ind w:firstLine="567"/>
        <w:rPr>
          <w:b/>
          <w:bCs/>
          <w:szCs w:val="28"/>
          <w:lang w:val="en-US"/>
        </w:rPr>
      </w:pPr>
    </w:p>
    <w:p w:rsidR="004C19D2" w:rsidRPr="004C19D2" w:rsidRDefault="004C19D2" w:rsidP="004C19D2">
      <w:pPr>
        <w:spacing w:line="360" w:lineRule="auto"/>
        <w:ind w:firstLine="567"/>
        <w:rPr>
          <w:bCs/>
          <w:szCs w:val="28"/>
          <w:lang w:val="en-US"/>
        </w:rPr>
      </w:pPr>
      <w:r w:rsidRPr="004C19D2">
        <w:rPr>
          <w:bCs/>
          <w:szCs w:val="28"/>
          <w:lang w:val="en-US"/>
        </w:rPr>
        <w:t>The design of the architectural and aesthetic structure of the façades of new buildings within a historic built environment is based on striking a balance between preserving the authentic urban environment and incorporating contemporary architectural solutions. The main aim is to integrate a new building into its context in such a way that it does not undermine the historical integrity, yet does not become a false replica of the past.</w:t>
      </w:r>
    </w:p>
    <w:p w:rsidR="004C19D2" w:rsidRPr="004C19D2" w:rsidRDefault="004C19D2" w:rsidP="004C19D2">
      <w:pPr>
        <w:spacing w:line="360" w:lineRule="auto"/>
        <w:ind w:firstLine="567"/>
        <w:rPr>
          <w:bCs/>
          <w:szCs w:val="28"/>
          <w:lang w:val="en-US"/>
        </w:rPr>
      </w:pPr>
      <w:r w:rsidRPr="004C19D2">
        <w:rPr>
          <w:bCs/>
          <w:szCs w:val="28"/>
          <w:lang w:val="en-US"/>
        </w:rPr>
        <w:t>There are three main strategies for designing new façades within a historic context: mimicry, contrast and a nuanced approach. The key compositional parameters for achieving harmony are the analysis and reproduction of the structure of the surrounding built environment through the following elements:</w:t>
      </w:r>
    </w:p>
    <w:p w:rsidR="004C19D2" w:rsidRPr="004C19D2" w:rsidRDefault="00BE155A" w:rsidP="004C19D2">
      <w:pPr>
        <w:spacing w:line="360" w:lineRule="auto"/>
        <w:ind w:firstLine="567"/>
        <w:rPr>
          <w:bCs/>
          <w:szCs w:val="28"/>
          <w:lang w:val="en-US"/>
        </w:rPr>
      </w:pPr>
      <w:r>
        <w:rPr>
          <w:bCs/>
          <w:szCs w:val="28"/>
          <w:lang w:val="en-US"/>
        </w:rPr>
        <w:t>– h</w:t>
      </w:r>
      <w:r w:rsidR="004C19D2" w:rsidRPr="004C19D2">
        <w:rPr>
          <w:bCs/>
          <w:szCs w:val="28"/>
          <w:lang w:val="en-US"/>
        </w:rPr>
        <w:t>eight and silhouette;</w:t>
      </w:r>
    </w:p>
    <w:p w:rsidR="004C19D2" w:rsidRPr="004C19D2" w:rsidRDefault="00BE155A" w:rsidP="004C19D2">
      <w:pPr>
        <w:spacing w:line="360" w:lineRule="auto"/>
        <w:ind w:firstLine="567"/>
        <w:rPr>
          <w:bCs/>
          <w:szCs w:val="28"/>
          <w:lang w:val="en-US"/>
        </w:rPr>
      </w:pPr>
      <w:r>
        <w:rPr>
          <w:bCs/>
          <w:szCs w:val="28"/>
          <w:lang w:val="en-US"/>
        </w:rPr>
        <w:t>– r</w:t>
      </w:r>
      <w:r w:rsidR="004C19D2" w:rsidRPr="004C19D2">
        <w:rPr>
          <w:bCs/>
          <w:szCs w:val="28"/>
          <w:lang w:val="en-US"/>
        </w:rPr>
        <w:t>hythm and elongation;</w:t>
      </w:r>
    </w:p>
    <w:p w:rsidR="004C19D2" w:rsidRPr="004C19D2" w:rsidRDefault="00BE155A" w:rsidP="004C19D2">
      <w:pPr>
        <w:spacing w:line="360" w:lineRule="auto"/>
        <w:ind w:firstLine="567"/>
        <w:rPr>
          <w:bCs/>
          <w:szCs w:val="28"/>
          <w:lang w:val="en-US"/>
        </w:rPr>
      </w:pPr>
      <w:r>
        <w:rPr>
          <w:bCs/>
          <w:szCs w:val="28"/>
          <w:lang w:val="en-US"/>
        </w:rPr>
        <w:t>– d</w:t>
      </w:r>
      <w:r w:rsidR="004C19D2" w:rsidRPr="004C19D2">
        <w:rPr>
          <w:bCs/>
          <w:szCs w:val="28"/>
          <w:lang w:val="en-US"/>
        </w:rPr>
        <w:t>epth and form;</w:t>
      </w:r>
    </w:p>
    <w:p w:rsidR="00D57E34" w:rsidRDefault="00BE155A" w:rsidP="004C19D2">
      <w:pPr>
        <w:spacing w:line="360" w:lineRule="auto"/>
        <w:ind w:firstLine="567"/>
        <w:rPr>
          <w:bCs/>
          <w:szCs w:val="28"/>
          <w:lang w:val="en-US"/>
        </w:rPr>
      </w:pPr>
      <w:r>
        <w:rPr>
          <w:bCs/>
          <w:szCs w:val="28"/>
          <w:lang w:val="en-US"/>
        </w:rPr>
        <w:t>– t</w:t>
      </w:r>
      <w:r w:rsidR="004C19D2" w:rsidRPr="004C19D2">
        <w:rPr>
          <w:bCs/>
          <w:szCs w:val="28"/>
          <w:lang w:val="en-US"/>
        </w:rPr>
        <w:t>exture and materials.</w:t>
      </w:r>
    </w:p>
    <w:p w:rsidR="004C19D2" w:rsidRPr="004C19D2" w:rsidRDefault="004C19D2" w:rsidP="004C19D2">
      <w:pPr>
        <w:spacing w:line="360" w:lineRule="auto"/>
        <w:ind w:firstLine="567"/>
        <w:rPr>
          <w:bCs/>
          <w:szCs w:val="28"/>
          <w:lang w:val="en-US"/>
        </w:rPr>
      </w:pPr>
      <w:r w:rsidRPr="004C19D2">
        <w:rPr>
          <w:bCs/>
          <w:szCs w:val="28"/>
          <w:lang w:val="en-US"/>
        </w:rPr>
        <w:t xml:space="preserve">A high-quality design of the façade is impossible without a thorough study of the context: an analysis of the historical and architectural framework, and a determination of the status and value of each building within the area of influence; </w:t>
      </w:r>
      <w:r w:rsidRPr="004C19D2">
        <w:rPr>
          <w:bCs/>
          <w:szCs w:val="28"/>
          <w:lang w:val="en-US"/>
        </w:rPr>
        <w:lastRenderedPageBreak/>
        <w:t xml:space="preserve">reconstructing a street elevation, noting elevation levels, window lines and the colour scheme of the neighbourhood; and analysing the tectonics, studying the distribution of visual weight in the neighbouring buildings (massive base, lighter upper section). From an urban planning perspective, the design of a new façade must adhere to the principle: </w:t>
      </w:r>
      <w:r w:rsidR="008E51D2">
        <w:rPr>
          <w:bCs/>
          <w:szCs w:val="28"/>
          <w:lang w:val="en-US"/>
        </w:rPr>
        <w:t>“</w:t>
      </w:r>
      <w:r w:rsidRPr="004C19D2">
        <w:rPr>
          <w:bCs/>
          <w:szCs w:val="28"/>
          <w:lang w:val="en-US"/>
        </w:rPr>
        <w:t>The new must look new, but as if it had always been there</w:t>
      </w:r>
      <w:r w:rsidR="005A4985">
        <w:rPr>
          <w:bCs/>
          <w:szCs w:val="28"/>
          <w:lang w:val="en-US"/>
        </w:rPr>
        <w:t>”</w:t>
      </w:r>
      <w:r w:rsidRPr="004C19D2">
        <w:rPr>
          <w:bCs/>
          <w:szCs w:val="28"/>
          <w:lang w:val="en-US"/>
        </w:rPr>
        <w:t>.</w:t>
      </w:r>
    </w:p>
    <w:p w:rsidR="004C19D2" w:rsidRDefault="004C19D2" w:rsidP="004C19D2">
      <w:pPr>
        <w:spacing w:line="360" w:lineRule="auto"/>
        <w:ind w:firstLine="567"/>
        <w:rPr>
          <w:bCs/>
          <w:szCs w:val="28"/>
          <w:lang w:val="en-US"/>
        </w:rPr>
      </w:pPr>
      <w:r w:rsidRPr="00BE155A">
        <w:rPr>
          <w:bCs/>
          <w:i/>
          <w:szCs w:val="28"/>
          <w:lang w:val="en-US"/>
        </w:rPr>
        <w:t xml:space="preserve">The regulation of building heights for new developments in a historic </w:t>
      </w:r>
      <w:r w:rsidR="004C3954" w:rsidRPr="00BE155A">
        <w:rPr>
          <w:bCs/>
          <w:i/>
          <w:szCs w:val="28"/>
          <w:lang w:val="en-US"/>
        </w:rPr>
        <w:t>environment</w:t>
      </w:r>
      <w:r w:rsidRPr="00BE155A">
        <w:rPr>
          <w:bCs/>
          <w:i/>
          <w:szCs w:val="28"/>
          <w:lang w:val="en-US"/>
        </w:rPr>
        <w:t xml:space="preserve"> is</w:t>
      </w:r>
      <w:r w:rsidRPr="004C19D2">
        <w:rPr>
          <w:bCs/>
          <w:szCs w:val="28"/>
          <w:lang w:val="en-US"/>
        </w:rPr>
        <w:t xml:space="preserve"> carried out through scientific and design documentation (SDD) and the establishment of heritage protection zones, where strict spatial restrictions apply to preserve the traditional character of the environment. In 2026, the Government of Ukraine updated the regulations (CMU Resolution No. 740), introducing individual land-use regimes for areas surrounding heritage sites, which clearly define permissible building heights, building dimensions and conditions for new construction based on field studies. The key instruments for regulating building heights are height restrictions on new developments, based on town planning documentation and special conservation statuses:</w:t>
      </w:r>
    </w:p>
    <w:p w:rsidR="004C3954" w:rsidRPr="004C3954" w:rsidRDefault="004C3954" w:rsidP="004C3954">
      <w:pPr>
        <w:spacing w:line="360" w:lineRule="auto"/>
        <w:ind w:firstLine="567"/>
        <w:rPr>
          <w:bCs/>
          <w:szCs w:val="28"/>
          <w:lang w:val="en-US"/>
        </w:rPr>
      </w:pPr>
      <w:r w:rsidRPr="004C3954">
        <w:rPr>
          <w:bCs/>
          <w:szCs w:val="28"/>
          <w:lang w:val="en-US"/>
        </w:rPr>
        <w:t>– Historical and Architectural Master Plan (HAMP);</w:t>
      </w:r>
    </w:p>
    <w:p w:rsidR="004C3954" w:rsidRPr="004C3954" w:rsidRDefault="004C3954" w:rsidP="004C3954">
      <w:pPr>
        <w:spacing w:line="360" w:lineRule="auto"/>
        <w:ind w:firstLine="567"/>
        <w:rPr>
          <w:bCs/>
          <w:szCs w:val="28"/>
          <w:lang w:val="en-US"/>
        </w:rPr>
      </w:pPr>
      <w:r w:rsidRPr="004C3954">
        <w:rPr>
          <w:bCs/>
          <w:szCs w:val="28"/>
          <w:lang w:val="en-US"/>
        </w:rPr>
        <w:t>– Development Control Zones;</w:t>
      </w:r>
    </w:p>
    <w:p w:rsidR="004C3954" w:rsidRPr="004C3954" w:rsidRDefault="004C3954" w:rsidP="004C3954">
      <w:pPr>
        <w:spacing w:line="360" w:lineRule="auto"/>
        <w:ind w:firstLine="567"/>
        <w:rPr>
          <w:bCs/>
          <w:szCs w:val="28"/>
          <w:lang w:val="en-US"/>
        </w:rPr>
      </w:pPr>
      <w:r w:rsidRPr="004C3954">
        <w:rPr>
          <w:bCs/>
          <w:szCs w:val="28"/>
          <w:lang w:val="en-US"/>
        </w:rPr>
        <w:t>– Town Planning Conditions and Restrictions (TPCR).</w:t>
      </w:r>
    </w:p>
    <w:p w:rsidR="004C3954" w:rsidRPr="004C3954" w:rsidRDefault="004C3954" w:rsidP="004C3954">
      <w:pPr>
        <w:spacing w:line="360" w:lineRule="auto"/>
        <w:ind w:firstLine="567"/>
        <w:rPr>
          <w:bCs/>
          <w:szCs w:val="28"/>
          <w:lang w:val="en-US"/>
        </w:rPr>
      </w:pPr>
      <w:r w:rsidRPr="004C3954">
        <w:rPr>
          <w:bCs/>
          <w:szCs w:val="28"/>
          <w:lang w:val="en-US"/>
        </w:rPr>
        <w:t>The main methods for determining permitted height are based on ensuring there is no conflict with the historic landscape, and regulators use three main approaches:</w:t>
      </w:r>
    </w:p>
    <w:p w:rsidR="004C3954" w:rsidRPr="004C3954" w:rsidRDefault="004C3954" w:rsidP="004C3954">
      <w:pPr>
        <w:spacing w:line="360" w:lineRule="auto"/>
        <w:ind w:firstLine="567"/>
        <w:rPr>
          <w:bCs/>
          <w:szCs w:val="28"/>
          <w:lang w:val="en-US"/>
        </w:rPr>
      </w:pPr>
      <w:r w:rsidRPr="004C3954">
        <w:rPr>
          <w:bCs/>
          <w:szCs w:val="28"/>
          <w:lang w:val="en-US"/>
        </w:rPr>
        <w:t>– Compositional and visual analysis (CVA);</w:t>
      </w:r>
    </w:p>
    <w:p w:rsidR="004C3954" w:rsidRPr="004C3954" w:rsidRDefault="00BE155A" w:rsidP="004C3954">
      <w:pPr>
        <w:spacing w:line="360" w:lineRule="auto"/>
        <w:ind w:firstLine="567"/>
        <w:rPr>
          <w:bCs/>
          <w:szCs w:val="28"/>
          <w:lang w:val="en-US"/>
        </w:rPr>
      </w:pPr>
      <w:r>
        <w:rPr>
          <w:bCs/>
          <w:szCs w:val="28"/>
          <w:lang w:val="en-US"/>
        </w:rPr>
        <w:t>– t</w:t>
      </w:r>
      <w:r w:rsidR="004C3954" w:rsidRPr="004C3954">
        <w:rPr>
          <w:bCs/>
          <w:szCs w:val="28"/>
          <w:lang w:val="en-US"/>
        </w:rPr>
        <w:t>he silhouette principle;</w:t>
      </w:r>
    </w:p>
    <w:p w:rsidR="004C3954" w:rsidRPr="004C3954" w:rsidRDefault="00BE155A" w:rsidP="004C3954">
      <w:pPr>
        <w:spacing w:line="360" w:lineRule="auto"/>
        <w:ind w:firstLine="567"/>
        <w:rPr>
          <w:bCs/>
          <w:szCs w:val="28"/>
          <w:lang w:val="en-US"/>
        </w:rPr>
      </w:pPr>
      <w:r>
        <w:rPr>
          <w:bCs/>
          <w:szCs w:val="28"/>
          <w:lang w:val="en-US"/>
        </w:rPr>
        <w:t>– t</w:t>
      </w:r>
      <w:r w:rsidR="004C3954" w:rsidRPr="004C3954">
        <w:rPr>
          <w:bCs/>
          <w:szCs w:val="28"/>
          <w:lang w:val="en-US"/>
        </w:rPr>
        <w:t>he historic context module.</w:t>
      </w:r>
    </w:p>
    <w:p w:rsidR="004C19D2" w:rsidRDefault="004C3954" w:rsidP="004C3954">
      <w:pPr>
        <w:spacing w:line="360" w:lineRule="auto"/>
        <w:ind w:firstLine="567"/>
        <w:rPr>
          <w:bCs/>
          <w:szCs w:val="28"/>
          <w:lang w:val="en-US"/>
        </w:rPr>
      </w:pPr>
      <w:r w:rsidRPr="00BE155A">
        <w:rPr>
          <w:bCs/>
          <w:i/>
          <w:szCs w:val="28"/>
          <w:lang w:val="en-US"/>
        </w:rPr>
        <w:t>The plasticity of the façades</w:t>
      </w:r>
      <w:r w:rsidRPr="004C3954">
        <w:rPr>
          <w:bCs/>
          <w:szCs w:val="28"/>
          <w:lang w:val="en-US"/>
        </w:rPr>
        <w:t xml:space="preserve"> is the key tool for integrating contemporary architecture into the historic environment without destroying its unique character. Rather than copying the past or creating an aggressive contrast, architects use the three-dimensional interplay of light and shadow to create a dialogue between eras.</w:t>
      </w:r>
    </w:p>
    <w:p w:rsidR="004C3954" w:rsidRPr="004C3954" w:rsidRDefault="004C3954" w:rsidP="004C3954">
      <w:pPr>
        <w:spacing w:line="360" w:lineRule="auto"/>
        <w:ind w:firstLine="567"/>
        <w:rPr>
          <w:bCs/>
          <w:szCs w:val="28"/>
          <w:lang w:val="en-US"/>
        </w:rPr>
      </w:pPr>
      <w:r w:rsidRPr="004C3954">
        <w:rPr>
          <w:bCs/>
          <w:szCs w:val="28"/>
          <w:lang w:val="en-US"/>
        </w:rPr>
        <w:t>The main methods of harmonising façades through form are:</w:t>
      </w:r>
    </w:p>
    <w:p w:rsidR="004C3954" w:rsidRPr="004C3954" w:rsidRDefault="00BE155A" w:rsidP="004C3954">
      <w:pPr>
        <w:spacing w:line="360" w:lineRule="auto"/>
        <w:ind w:firstLine="567"/>
        <w:rPr>
          <w:bCs/>
          <w:szCs w:val="28"/>
          <w:lang w:val="en-US"/>
        </w:rPr>
      </w:pPr>
      <w:r>
        <w:rPr>
          <w:bCs/>
          <w:szCs w:val="28"/>
          <w:lang w:val="en-US"/>
        </w:rPr>
        <w:t>– t</w:t>
      </w:r>
      <w:r w:rsidR="004C3954" w:rsidRPr="004C3954">
        <w:rPr>
          <w:bCs/>
          <w:szCs w:val="28"/>
          <w:lang w:val="en-US"/>
        </w:rPr>
        <w:t>he rela</w:t>
      </w:r>
      <w:r w:rsidR="00592CC6">
        <w:rPr>
          <w:bCs/>
          <w:szCs w:val="28"/>
          <w:lang w:val="en-US"/>
        </w:rPr>
        <w:t>tionship between voids and mass;</w:t>
      </w:r>
    </w:p>
    <w:p w:rsidR="004C3954" w:rsidRPr="004C3954" w:rsidRDefault="00BE155A" w:rsidP="004C3954">
      <w:pPr>
        <w:spacing w:line="360" w:lineRule="auto"/>
        <w:ind w:firstLine="567"/>
        <w:rPr>
          <w:bCs/>
          <w:szCs w:val="28"/>
          <w:lang w:val="en-US"/>
        </w:rPr>
      </w:pPr>
      <w:r>
        <w:rPr>
          <w:bCs/>
          <w:szCs w:val="28"/>
          <w:lang w:val="en-US"/>
        </w:rPr>
        <w:t>– t</w:t>
      </w:r>
      <w:r w:rsidR="00592CC6">
        <w:rPr>
          <w:bCs/>
          <w:szCs w:val="28"/>
          <w:lang w:val="en-US"/>
        </w:rPr>
        <w:t>he depth of the façade’s relief;</w:t>
      </w:r>
    </w:p>
    <w:p w:rsidR="004C3954" w:rsidRPr="004C3954" w:rsidRDefault="00BE155A" w:rsidP="004C3954">
      <w:pPr>
        <w:spacing w:line="360" w:lineRule="auto"/>
        <w:ind w:firstLine="567"/>
        <w:rPr>
          <w:bCs/>
          <w:szCs w:val="28"/>
          <w:lang w:val="en-US"/>
        </w:rPr>
      </w:pPr>
      <w:r>
        <w:rPr>
          <w:bCs/>
          <w:szCs w:val="28"/>
          <w:lang w:val="en-US"/>
        </w:rPr>
        <w:lastRenderedPageBreak/>
        <w:t>– r</w:t>
      </w:r>
      <w:r w:rsidR="00592CC6">
        <w:rPr>
          <w:bCs/>
          <w:szCs w:val="28"/>
          <w:lang w:val="en-US"/>
        </w:rPr>
        <w:t>hythm and articulation;</w:t>
      </w:r>
    </w:p>
    <w:p w:rsidR="004C3954" w:rsidRPr="004C3954" w:rsidRDefault="00BE155A" w:rsidP="004C3954">
      <w:pPr>
        <w:spacing w:line="360" w:lineRule="auto"/>
        <w:ind w:firstLine="567"/>
        <w:rPr>
          <w:bCs/>
          <w:szCs w:val="28"/>
          <w:lang w:val="en-US"/>
        </w:rPr>
      </w:pPr>
      <w:r>
        <w:rPr>
          <w:bCs/>
          <w:szCs w:val="28"/>
          <w:lang w:val="en-US"/>
        </w:rPr>
        <w:t>– t</w:t>
      </w:r>
      <w:r w:rsidR="00592CC6">
        <w:rPr>
          <w:bCs/>
          <w:szCs w:val="28"/>
          <w:lang w:val="en-US"/>
        </w:rPr>
        <w:t>extural resonance;</w:t>
      </w:r>
    </w:p>
    <w:p w:rsidR="004C3954" w:rsidRPr="004C3954" w:rsidRDefault="00BE155A" w:rsidP="004C3954">
      <w:pPr>
        <w:spacing w:line="360" w:lineRule="auto"/>
        <w:ind w:firstLine="567"/>
        <w:rPr>
          <w:bCs/>
          <w:szCs w:val="28"/>
          <w:lang w:val="en-US"/>
        </w:rPr>
      </w:pPr>
      <w:r>
        <w:rPr>
          <w:bCs/>
          <w:szCs w:val="28"/>
          <w:lang w:val="en-US"/>
        </w:rPr>
        <w:t>– t</w:t>
      </w:r>
      <w:r w:rsidR="004C3954" w:rsidRPr="004C3954">
        <w:rPr>
          <w:bCs/>
          <w:szCs w:val="28"/>
          <w:lang w:val="en-US"/>
        </w:rPr>
        <w:t>he interplay of light and shadow.</w:t>
      </w:r>
    </w:p>
    <w:p w:rsidR="004C3954" w:rsidRPr="004C3954" w:rsidRDefault="004C3954" w:rsidP="004C3954">
      <w:pPr>
        <w:spacing w:line="360" w:lineRule="auto"/>
        <w:ind w:firstLine="567"/>
        <w:rPr>
          <w:bCs/>
          <w:szCs w:val="28"/>
          <w:lang w:val="en-US"/>
        </w:rPr>
      </w:pPr>
      <w:r w:rsidRPr="004C3954">
        <w:rPr>
          <w:bCs/>
          <w:szCs w:val="28"/>
          <w:lang w:val="en-US"/>
        </w:rPr>
        <w:t>The results of the successful application of form are the achievement of visual unity and the harmonisation of new buildings with the historic environment through the creation of visual continuity, respect for scale and identity.</w:t>
      </w:r>
    </w:p>
    <w:p w:rsidR="004C3954" w:rsidRDefault="004C3954" w:rsidP="004C3954">
      <w:pPr>
        <w:spacing w:line="360" w:lineRule="auto"/>
        <w:ind w:firstLine="567"/>
        <w:rPr>
          <w:bCs/>
          <w:szCs w:val="28"/>
          <w:lang w:val="en-US"/>
        </w:rPr>
      </w:pPr>
      <w:r w:rsidRPr="00BE155A">
        <w:rPr>
          <w:bCs/>
          <w:i/>
          <w:szCs w:val="28"/>
          <w:lang w:val="en-US"/>
        </w:rPr>
        <w:t>Achieving visual unity between new buildings and the historic environment</w:t>
      </w:r>
      <w:r w:rsidRPr="004C3954">
        <w:rPr>
          <w:bCs/>
          <w:szCs w:val="28"/>
          <w:lang w:val="en-US"/>
        </w:rPr>
        <w:t xml:space="preserve"> is a balance between respect for the past and modern technologies. The main aim – to integrate a new building in such a way that it neither dominates nor merely copies the historic style – can be achieved through the application of a number of principles:</w:t>
      </w:r>
    </w:p>
    <w:p w:rsidR="004C3954" w:rsidRPr="004C3954" w:rsidRDefault="00BE155A" w:rsidP="004C3954">
      <w:pPr>
        <w:spacing w:line="360" w:lineRule="auto"/>
        <w:ind w:firstLine="567"/>
        <w:rPr>
          <w:bCs/>
          <w:szCs w:val="28"/>
          <w:lang w:val="en-US"/>
        </w:rPr>
      </w:pPr>
      <w:r>
        <w:rPr>
          <w:bCs/>
          <w:szCs w:val="28"/>
          <w:lang w:val="en-US"/>
        </w:rPr>
        <w:t>– s</w:t>
      </w:r>
      <w:r w:rsidR="004C3954" w:rsidRPr="004C3954">
        <w:rPr>
          <w:bCs/>
          <w:szCs w:val="28"/>
          <w:lang w:val="en-US"/>
        </w:rPr>
        <w:t>cale, silhouette and spatial parameters ensure: a relationship between building heights, the preservation of the building line, and cons</w:t>
      </w:r>
      <w:r w:rsidR="00592CC6">
        <w:rPr>
          <w:bCs/>
          <w:szCs w:val="28"/>
          <w:lang w:val="en-US"/>
        </w:rPr>
        <w:t>istency in roof shape and pitch;</w:t>
      </w:r>
    </w:p>
    <w:p w:rsidR="004C3954" w:rsidRPr="004C3954" w:rsidRDefault="00BE155A" w:rsidP="004C3954">
      <w:pPr>
        <w:spacing w:line="360" w:lineRule="auto"/>
        <w:ind w:firstLine="567"/>
        <w:rPr>
          <w:bCs/>
          <w:szCs w:val="28"/>
          <w:lang w:val="en-US"/>
        </w:rPr>
      </w:pPr>
      <w:r>
        <w:rPr>
          <w:bCs/>
          <w:szCs w:val="28"/>
          <w:lang w:val="en-US"/>
        </w:rPr>
        <w:t>– m</w:t>
      </w:r>
      <w:r w:rsidR="004C3954" w:rsidRPr="004C3954">
        <w:rPr>
          <w:bCs/>
          <w:szCs w:val="28"/>
          <w:lang w:val="en-US"/>
        </w:rPr>
        <w:t>aterials and textures define: a traditional colour palette, a contemporary inter</w:t>
      </w:r>
      <w:r w:rsidR="00592CC6">
        <w:rPr>
          <w:bCs/>
          <w:szCs w:val="28"/>
          <w:lang w:val="en-US"/>
        </w:rPr>
        <w:t>pretation, and textural harmony;</w:t>
      </w:r>
    </w:p>
    <w:p w:rsidR="004C3954" w:rsidRPr="004C3954" w:rsidRDefault="00BE155A" w:rsidP="004C3954">
      <w:pPr>
        <w:spacing w:line="360" w:lineRule="auto"/>
        <w:ind w:firstLine="567"/>
        <w:rPr>
          <w:bCs/>
          <w:szCs w:val="28"/>
          <w:lang w:val="en-US"/>
        </w:rPr>
      </w:pPr>
      <w:r>
        <w:rPr>
          <w:bCs/>
          <w:szCs w:val="28"/>
          <w:lang w:val="en-US"/>
        </w:rPr>
        <w:t>– c</w:t>
      </w:r>
      <w:r w:rsidR="004C3954" w:rsidRPr="004C3954">
        <w:rPr>
          <w:bCs/>
          <w:szCs w:val="28"/>
          <w:lang w:val="en-US"/>
        </w:rPr>
        <w:t>olour schemes preserve: contextual shades and the principle</w:t>
      </w:r>
      <w:r w:rsidR="00592CC6">
        <w:rPr>
          <w:bCs/>
          <w:szCs w:val="28"/>
          <w:lang w:val="en-US"/>
        </w:rPr>
        <w:t xml:space="preserve"> of nuance rather than contrast;</w:t>
      </w:r>
    </w:p>
    <w:p w:rsidR="004C3954" w:rsidRPr="004C3954" w:rsidRDefault="00BE155A" w:rsidP="004C3954">
      <w:pPr>
        <w:spacing w:line="360" w:lineRule="auto"/>
        <w:ind w:firstLine="567"/>
        <w:rPr>
          <w:bCs/>
          <w:szCs w:val="28"/>
          <w:lang w:val="en-US"/>
        </w:rPr>
      </w:pPr>
      <w:r>
        <w:rPr>
          <w:bCs/>
          <w:szCs w:val="28"/>
          <w:lang w:val="en-US"/>
        </w:rPr>
        <w:t>– t</w:t>
      </w:r>
      <w:r w:rsidR="004C3954" w:rsidRPr="004C3954">
        <w:rPr>
          <w:bCs/>
          <w:szCs w:val="28"/>
          <w:lang w:val="en-US"/>
        </w:rPr>
        <w:t>he rhythm and articulation of the façade are defined by: the spacing of window openings and verti</w:t>
      </w:r>
      <w:r w:rsidR="00592CC6">
        <w:rPr>
          <w:bCs/>
          <w:szCs w:val="28"/>
          <w:lang w:val="en-US"/>
        </w:rPr>
        <w:t>cal and horizontal articulation;</w:t>
      </w:r>
    </w:p>
    <w:p w:rsidR="004C3954" w:rsidRPr="004C3954" w:rsidRDefault="00BE155A" w:rsidP="004C3954">
      <w:pPr>
        <w:spacing w:line="360" w:lineRule="auto"/>
        <w:ind w:firstLine="567"/>
        <w:rPr>
          <w:bCs/>
          <w:szCs w:val="28"/>
          <w:lang w:val="en-US"/>
        </w:rPr>
      </w:pPr>
      <w:r>
        <w:rPr>
          <w:bCs/>
          <w:szCs w:val="28"/>
          <w:lang w:val="en-US"/>
        </w:rPr>
        <w:t>– t</w:t>
      </w:r>
      <w:r w:rsidR="004C3954" w:rsidRPr="004C3954">
        <w:rPr>
          <w:bCs/>
          <w:szCs w:val="28"/>
          <w:lang w:val="en-US"/>
        </w:rPr>
        <w:t>he architectural approach is based on contextualism rather than imitation, as well as on the principle of reinterpretation and the rejection of facsimiles.</w:t>
      </w:r>
    </w:p>
    <w:p w:rsidR="004C19D2" w:rsidRDefault="004C3954" w:rsidP="004C3954">
      <w:pPr>
        <w:spacing w:line="360" w:lineRule="auto"/>
        <w:ind w:firstLine="567"/>
        <w:rPr>
          <w:bCs/>
          <w:szCs w:val="28"/>
          <w:lang w:val="en-US"/>
        </w:rPr>
      </w:pPr>
      <w:r w:rsidRPr="004C3954">
        <w:rPr>
          <w:bCs/>
          <w:szCs w:val="28"/>
          <w:lang w:val="en-US"/>
        </w:rPr>
        <w:t>Harmonising new buildings with the historic environment involves striking a balance between respect for the past and the challenges of the present. Instead of direct copying (kitsch), contemporary architects use subtle artistic tools to visually integrate new structures.</w:t>
      </w:r>
    </w:p>
    <w:p w:rsidR="004C3954" w:rsidRDefault="004C3954" w:rsidP="004C3954">
      <w:pPr>
        <w:spacing w:line="360" w:lineRule="auto"/>
        <w:ind w:firstLine="567"/>
        <w:rPr>
          <w:bCs/>
          <w:szCs w:val="28"/>
          <w:lang w:val="en-US"/>
        </w:rPr>
      </w:pPr>
      <w:r w:rsidRPr="004C3954">
        <w:rPr>
          <w:bCs/>
          <w:szCs w:val="28"/>
          <w:lang w:val="en-US"/>
        </w:rPr>
        <w:t xml:space="preserve">For example, colour is the primary trigger that connects or separates buildings within the urban landscape, creating a chromatic context, neutralising volume and establishing textural harmony. Architectural illusions and mimicry, meanwhile, aim to conceal the true scale of a contemporary building through: the visual fragmentation of storeys and the preservation of cornice lines. Mirrored and glass surfaces can render a massive structure almost invisible or transform it into an artistic reflection of </w:t>
      </w:r>
      <w:r w:rsidRPr="004C3954">
        <w:rPr>
          <w:bCs/>
          <w:szCs w:val="28"/>
          <w:lang w:val="en-US"/>
        </w:rPr>
        <w:lastRenderedPageBreak/>
        <w:t>history through effects such as dematerialisation, living collage and contrasting transparency. Other artistic and spatial techniques, such as the sculptural form of the façade, perforations or screens, as well as the displacement of the façade line (cordon), when combined with those described above, can transform a new building into a harmonious part of the historic environment.</w:t>
      </w:r>
    </w:p>
    <w:p w:rsidR="004C3954" w:rsidRPr="004C3954" w:rsidRDefault="004C3954" w:rsidP="004C3954">
      <w:pPr>
        <w:spacing w:line="360" w:lineRule="auto"/>
        <w:ind w:firstLine="567"/>
        <w:rPr>
          <w:bCs/>
          <w:szCs w:val="28"/>
          <w:lang w:val="en-US"/>
        </w:rPr>
      </w:pPr>
      <w:r w:rsidRPr="004C3954">
        <w:rPr>
          <w:bCs/>
          <w:szCs w:val="28"/>
          <w:lang w:val="en-US"/>
        </w:rPr>
        <w:t>The issue of integrating new architectural developments into an established historic environment is one of the most hotly debated topics in contemporary urban planning theory. The term ‘infill architecture’ describes the process of filling gaps in the urban fabric, thereby restoring the integrity of the street frontage and making effective use of urban spaces.</w:t>
      </w:r>
    </w:p>
    <w:p w:rsidR="004C3954" w:rsidRDefault="004C3954" w:rsidP="004C3954">
      <w:pPr>
        <w:spacing w:line="360" w:lineRule="auto"/>
        <w:ind w:firstLine="567"/>
        <w:rPr>
          <w:bCs/>
          <w:szCs w:val="28"/>
          <w:lang w:val="en-US"/>
        </w:rPr>
      </w:pPr>
      <w:r w:rsidRPr="004C3954">
        <w:rPr>
          <w:bCs/>
          <w:szCs w:val="28"/>
          <w:lang w:val="en-US"/>
        </w:rPr>
        <w:t>An analysis of academic sources reveals three key stages in the evolution of requirements for new developments, which are governed by international documents issued by UNESCO, ICOMOS and the Council of Europe.</w:t>
      </w:r>
    </w:p>
    <w:p w:rsidR="004C3954" w:rsidRDefault="004C3954" w:rsidP="004C3954">
      <w:pPr>
        <w:spacing w:line="360" w:lineRule="auto"/>
        <w:ind w:firstLine="567"/>
        <w:rPr>
          <w:bCs/>
          <w:szCs w:val="28"/>
          <w:lang w:val="en-US"/>
        </w:rPr>
      </w:pPr>
      <w:r w:rsidRPr="004C3954">
        <w:rPr>
          <w:bCs/>
          <w:szCs w:val="28"/>
          <w:lang w:val="en-US"/>
        </w:rPr>
        <w:t>The initial stage of regulation – visual compatibility (1964</w:t>
      </w:r>
      <w:r w:rsidR="005F0301">
        <w:rPr>
          <w:bCs/>
          <w:szCs w:val="28"/>
          <w:lang w:val="uk-UA"/>
        </w:rPr>
        <w:t>–</w:t>
      </w:r>
      <w:r w:rsidRPr="004C3954">
        <w:rPr>
          <w:bCs/>
          <w:szCs w:val="28"/>
          <w:lang w:val="en-US"/>
        </w:rPr>
        <w:t xml:space="preserve">1972) – was based on the provisions of the </w:t>
      </w:r>
      <w:r w:rsidR="00592CC6">
        <w:rPr>
          <w:bCs/>
          <w:szCs w:val="28"/>
          <w:lang w:val="en-US"/>
        </w:rPr>
        <w:t>“</w:t>
      </w:r>
      <w:r w:rsidRPr="004C3954">
        <w:rPr>
          <w:bCs/>
          <w:szCs w:val="28"/>
          <w:lang w:val="en-US"/>
        </w:rPr>
        <w:t>Venice Charter</w:t>
      </w:r>
      <w:r w:rsidR="00592CC6">
        <w:rPr>
          <w:bCs/>
          <w:szCs w:val="28"/>
          <w:lang w:val="en-US"/>
        </w:rPr>
        <w:t>”</w:t>
      </w:r>
      <w:r w:rsidRPr="004C3954">
        <w:rPr>
          <w:bCs/>
          <w:szCs w:val="28"/>
          <w:lang w:val="en-US"/>
        </w:rPr>
        <w:t xml:space="preserve"> (1964), when the historic environment was regarded as a permanent backdrop, and the main requirement for new developments was </w:t>
      </w:r>
      <w:r w:rsidR="00592CC6">
        <w:rPr>
          <w:bCs/>
          <w:szCs w:val="28"/>
          <w:lang w:val="en-US"/>
        </w:rPr>
        <w:t>“</w:t>
      </w:r>
      <w:r w:rsidRPr="004C3954">
        <w:rPr>
          <w:bCs/>
          <w:szCs w:val="28"/>
          <w:lang w:val="en-US"/>
        </w:rPr>
        <w:t>harmony</w:t>
      </w:r>
      <w:r w:rsidR="00592CC6">
        <w:rPr>
          <w:bCs/>
          <w:szCs w:val="28"/>
          <w:lang w:val="en-US"/>
        </w:rPr>
        <w:t>”</w:t>
      </w:r>
      <w:r w:rsidRPr="004C3954">
        <w:rPr>
          <w:bCs/>
          <w:szCs w:val="28"/>
          <w:lang w:val="en-US"/>
        </w:rPr>
        <w:t xml:space="preserve"> on two levels: urban planning and formal composition. This stage, linked to the doctrine of visual compatibility and the </w:t>
      </w:r>
      <w:r w:rsidR="00592CC6">
        <w:rPr>
          <w:bCs/>
          <w:szCs w:val="28"/>
          <w:lang w:val="en-US"/>
        </w:rPr>
        <w:t>“contemporary imprint”</w:t>
      </w:r>
      <w:r w:rsidRPr="004C3954">
        <w:rPr>
          <w:bCs/>
          <w:szCs w:val="28"/>
          <w:lang w:val="en-US"/>
        </w:rPr>
        <w:t xml:space="preserve">, began with the adoption of the seminal Venice Charter, when the historic environment was perceived as a collection of physical objects (monuments), and the architect’s main task was to avoid causing them visual harm. ICOMOS’s regulatory documents of that time called for ‘harmony’, which was interpreted in terms of formal and compositional parameters: mass, colour, scale, rhythm and appearance. However, there was one important requirement: any new intervention had to bear a </w:t>
      </w:r>
      <w:r w:rsidR="00592CC6">
        <w:rPr>
          <w:bCs/>
          <w:szCs w:val="28"/>
          <w:lang w:val="en-US"/>
        </w:rPr>
        <w:t>“</w:t>
      </w:r>
      <w:r w:rsidRPr="004C3954">
        <w:rPr>
          <w:bCs/>
          <w:szCs w:val="28"/>
          <w:lang w:val="en-US"/>
        </w:rPr>
        <w:t>contemporary stamp</w:t>
      </w:r>
      <w:r w:rsidR="00592CC6">
        <w:rPr>
          <w:bCs/>
          <w:szCs w:val="28"/>
          <w:lang w:val="en-US"/>
        </w:rPr>
        <w:t>”</w:t>
      </w:r>
      <w:r w:rsidRPr="004C3954">
        <w:rPr>
          <w:bCs/>
          <w:szCs w:val="28"/>
          <w:lang w:val="en-US"/>
        </w:rPr>
        <w:t xml:space="preserve">. Architecture was to be an expression of its own time, rather than a copy of the past. In practice, this approach led to controversial results: the emergence of </w:t>
      </w:r>
      <w:r w:rsidR="00592CC6">
        <w:rPr>
          <w:bCs/>
          <w:szCs w:val="28"/>
          <w:lang w:val="en-US"/>
        </w:rPr>
        <w:t>“</w:t>
      </w:r>
      <w:r w:rsidRPr="004C3954">
        <w:rPr>
          <w:bCs/>
          <w:szCs w:val="28"/>
          <w:lang w:val="en-US"/>
        </w:rPr>
        <w:t>parachute architecture</w:t>
      </w:r>
      <w:r w:rsidR="00592CC6">
        <w:rPr>
          <w:bCs/>
          <w:szCs w:val="28"/>
          <w:lang w:val="en-US"/>
        </w:rPr>
        <w:t>”</w:t>
      </w:r>
      <w:r w:rsidRPr="004C3954">
        <w:rPr>
          <w:bCs/>
          <w:szCs w:val="28"/>
          <w:lang w:val="en-US"/>
        </w:rPr>
        <w:t xml:space="preserve"> and simplistic imitation.</w:t>
      </w:r>
    </w:p>
    <w:p w:rsidR="004C3954" w:rsidRDefault="004C3954" w:rsidP="004C3954">
      <w:pPr>
        <w:spacing w:line="360" w:lineRule="auto"/>
        <w:ind w:firstLine="567"/>
        <w:rPr>
          <w:bCs/>
          <w:szCs w:val="28"/>
          <w:lang w:val="en-US"/>
        </w:rPr>
      </w:pPr>
      <w:r w:rsidRPr="004C3954">
        <w:rPr>
          <w:bCs/>
          <w:szCs w:val="28"/>
          <w:lang w:val="en-US"/>
        </w:rPr>
        <w:t xml:space="preserve">International documents of the time (in particular the 1972 ICOMOS resolutions) permitted the use of contemporary architecture, provided it complied with height restrictions. In practice, however, this led to the emergence of so-called </w:t>
      </w:r>
      <w:r w:rsidR="00592CC6">
        <w:rPr>
          <w:bCs/>
          <w:szCs w:val="28"/>
          <w:lang w:val="en-US"/>
        </w:rPr>
        <w:lastRenderedPageBreak/>
        <w:t>“</w:t>
      </w:r>
      <w:r w:rsidRPr="004C3954">
        <w:rPr>
          <w:bCs/>
          <w:szCs w:val="28"/>
          <w:lang w:val="en-US"/>
        </w:rPr>
        <w:t>parachuted architecture</w:t>
      </w:r>
      <w:r w:rsidR="00592CC6">
        <w:rPr>
          <w:bCs/>
          <w:szCs w:val="28"/>
          <w:lang w:val="en-US"/>
        </w:rPr>
        <w:t>”</w:t>
      </w:r>
      <w:r w:rsidRPr="004C3954">
        <w:rPr>
          <w:bCs/>
          <w:szCs w:val="28"/>
          <w:lang w:val="en-US"/>
        </w:rPr>
        <w:t xml:space="preserve"> – typical modernist buildings which formally matched the height of neighbouring structures but stood out as foreign elements within the historic fabric due to their aggressive geometry and lack of detail. At the same time, another extreme emerged – retrospective imitation. In an attempt to avoid conflict, architects began to create simplified copies of historic façades, which led to a loss of the sense of authenticity in the environment. Retrospective architecture, in turn, imitated historical forms, creating the effect of </w:t>
      </w:r>
      <w:r w:rsidR="00592CC6">
        <w:rPr>
          <w:bCs/>
          <w:szCs w:val="28"/>
          <w:lang w:val="en-US"/>
        </w:rPr>
        <w:t>“</w:t>
      </w:r>
      <w:r w:rsidRPr="004C3954">
        <w:rPr>
          <w:bCs/>
          <w:szCs w:val="28"/>
          <w:lang w:val="en-US"/>
        </w:rPr>
        <w:t>pseudo-history</w:t>
      </w:r>
      <w:r w:rsidR="00592CC6">
        <w:rPr>
          <w:bCs/>
          <w:szCs w:val="28"/>
          <w:lang w:val="en-US"/>
        </w:rPr>
        <w:t>”</w:t>
      </w:r>
      <w:r w:rsidRPr="004C3954">
        <w:rPr>
          <w:bCs/>
          <w:szCs w:val="28"/>
          <w:lang w:val="en-US"/>
        </w:rPr>
        <w:t>.</w:t>
      </w:r>
    </w:p>
    <w:p w:rsidR="004C3954" w:rsidRDefault="004C3954" w:rsidP="004C3954">
      <w:pPr>
        <w:spacing w:line="360" w:lineRule="auto"/>
        <w:ind w:firstLine="567"/>
        <w:rPr>
          <w:bCs/>
          <w:szCs w:val="28"/>
          <w:lang w:val="en-US"/>
        </w:rPr>
      </w:pPr>
      <w:r w:rsidRPr="004C3954">
        <w:rPr>
          <w:bCs/>
          <w:szCs w:val="28"/>
          <w:lang w:val="en-US"/>
        </w:rPr>
        <w:t xml:space="preserve">The second phase – contextualism and the search for the </w:t>
      </w:r>
      <w:r w:rsidR="00592CC6">
        <w:rPr>
          <w:bCs/>
          <w:szCs w:val="28"/>
          <w:lang w:val="en-US"/>
        </w:rPr>
        <w:t>“</w:t>
      </w:r>
      <w:r w:rsidRPr="004C3954">
        <w:rPr>
          <w:bCs/>
          <w:szCs w:val="28"/>
          <w:lang w:val="en-US"/>
        </w:rPr>
        <w:t>character of place</w:t>
      </w:r>
      <w:r w:rsidR="00592CC6">
        <w:rPr>
          <w:bCs/>
          <w:szCs w:val="28"/>
          <w:lang w:val="en-US"/>
        </w:rPr>
        <w:t>”</w:t>
      </w:r>
      <w:r w:rsidRPr="004C3954">
        <w:rPr>
          <w:bCs/>
          <w:szCs w:val="28"/>
          <w:lang w:val="en-US"/>
        </w:rPr>
        <w:t xml:space="preserve"> (1975–1982) – began with the adoption of the Amsterdam Declaration (1975), which marked a turning point in thinking. (1975</w:t>
      </w:r>
      <w:r w:rsidR="00BE155A">
        <w:rPr>
          <w:bCs/>
          <w:szCs w:val="28"/>
          <w:lang w:val="en-US"/>
        </w:rPr>
        <w:t>–</w:t>
      </w:r>
      <w:r w:rsidRPr="004C3954">
        <w:rPr>
          <w:bCs/>
          <w:szCs w:val="28"/>
          <w:lang w:val="en-US"/>
        </w:rPr>
        <w:t xml:space="preserve">1982), and the focus shifted from individual buildings to the holistic preservation of the </w:t>
      </w:r>
      <w:r w:rsidR="00592CC6">
        <w:rPr>
          <w:bCs/>
          <w:szCs w:val="28"/>
          <w:lang w:val="en-US"/>
        </w:rPr>
        <w:t>“</w:t>
      </w:r>
      <w:r w:rsidRPr="004C3954">
        <w:rPr>
          <w:bCs/>
          <w:szCs w:val="28"/>
          <w:lang w:val="en-US"/>
        </w:rPr>
        <w:t>cultural landscape</w:t>
      </w:r>
      <w:r w:rsidR="00592CC6">
        <w:rPr>
          <w:bCs/>
          <w:szCs w:val="28"/>
          <w:lang w:val="en-US"/>
        </w:rPr>
        <w:t>”</w:t>
      </w:r>
      <w:r w:rsidRPr="004C3954">
        <w:rPr>
          <w:bCs/>
          <w:szCs w:val="28"/>
          <w:lang w:val="en-US"/>
        </w:rPr>
        <w:t xml:space="preserve">. It became clear that visual similarity was not enough, so architects began to operate with the concept of the </w:t>
      </w:r>
      <w:r w:rsidR="00592CC6">
        <w:rPr>
          <w:bCs/>
          <w:szCs w:val="28"/>
          <w:lang w:val="en-US"/>
        </w:rPr>
        <w:t>“</w:t>
      </w:r>
      <w:r w:rsidRPr="004C3954">
        <w:rPr>
          <w:bCs/>
          <w:szCs w:val="28"/>
          <w:lang w:val="en-US"/>
        </w:rPr>
        <w:t>character of place</w:t>
      </w:r>
      <w:r w:rsidR="00592CC6">
        <w:rPr>
          <w:bCs/>
          <w:szCs w:val="28"/>
          <w:lang w:val="en-US"/>
        </w:rPr>
        <w:t>”</w:t>
      </w:r>
      <w:r w:rsidRPr="004C3954">
        <w:rPr>
          <w:bCs/>
          <w:szCs w:val="28"/>
          <w:lang w:val="en-US"/>
        </w:rPr>
        <w:t xml:space="preserve">. Requirements for infill projects became more complex; there was a need to reflect local characteristics and traditions, as well as to move away from postmodern kitsch and the direct replication of historical elements as mere decoration. The use of traditional materials (brick, stone, timber) was reinterpreted in a contemporary way. A successful outcome of this phase was the emergence of contextual architecture, which does not copy the past but </w:t>
      </w:r>
      <w:r w:rsidR="00592CC6">
        <w:rPr>
          <w:bCs/>
          <w:szCs w:val="28"/>
          <w:lang w:val="en-US"/>
        </w:rPr>
        <w:t>“</w:t>
      </w:r>
      <w:r w:rsidRPr="004C3954">
        <w:rPr>
          <w:bCs/>
          <w:szCs w:val="28"/>
          <w:lang w:val="en-US"/>
        </w:rPr>
        <w:t>communicates</w:t>
      </w:r>
      <w:r w:rsidR="00592CC6">
        <w:rPr>
          <w:bCs/>
          <w:szCs w:val="28"/>
          <w:lang w:val="en-US"/>
        </w:rPr>
        <w:t>”</w:t>
      </w:r>
      <w:r w:rsidRPr="004C3954">
        <w:rPr>
          <w:bCs/>
          <w:szCs w:val="28"/>
          <w:lang w:val="en-US"/>
        </w:rPr>
        <w:t xml:space="preserve"> with it in a single language – the language of proportions and materials. The concept of heritage has broadened: it no longer refers to individual buildings, but to a holistic </w:t>
      </w:r>
      <w:r w:rsidR="00592CC6">
        <w:rPr>
          <w:bCs/>
          <w:szCs w:val="28"/>
          <w:lang w:val="en-US"/>
        </w:rPr>
        <w:t>“</w:t>
      </w:r>
      <w:r w:rsidRPr="004C3954">
        <w:rPr>
          <w:bCs/>
          <w:szCs w:val="28"/>
          <w:lang w:val="en-US"/>
        </w:rPr>
        <w:t>cultural landscape</w:t>
      </w:r>
      <w:r w:rsidR="00592CC6">
        <w:rPr>
          <w:bCs/>
          <w:szCs w:val="28"/>
          <w:lang w:val="en-US"/>
        </w:rPr>
        <w:t>”</w:t>
      </w:r>
      <w:r w:rsidRPr="004C3954">
        <w:rPr>
          <w:bCs/>
          <w:szCs w:val="28"/>
          <w:lang w:val="en-US"/>
        </w:rPr>
        <w:t xml:space="preserve"> that encompasses human activity, spatial organisation and the surrounding environment. The requirement to reflect </w:t>
      </w:r>
      <w:r w:rsidR="00557CCF">
        <w:rPr>
          <w:bCs/>
          <w:szCs w:val="28"/>
          <w:lang w:val="en-US"/>
        </w:rPr>
        <w:br/>
      </w:r>
      <w:r w:rsidRPr="004C3954">
        <w:rPr>
          <w:bCs/>
          <w:szCs w:val="28"/>
          <w:lang w:val="en-US"/>
        </w:rPr>
        <w:t xml:space="preserve">the </w:t>
      </w:r>
      <w:r w:rsidR="00592CC6">
        <w:rPr>
          <w:bCs/>
          <w:szCs w:val="28"/>
          <w:lang w:val="en-US"/>
        </w:rPr>
        <w:t>“</w:t>
      </w:r>
      <w:r w:rsidRPr="004C3954">
        <w:rPr>
          <w:bCs/>
          <w:szCs w:val="28"/>
          <w:lang w:val="en-US"/>
        </w:rPr>
        <w:t>character of a place</w:t>
      </w:r>
      <w:r w:rsidR="00592CC6">
        <w:rPr>
          <w:bCs/>
          <w:szCs w:val="28"/>
          <w:lang w:val="en-US"/>
        </w:rPr>
        <w:t>”</w:t>
      </w:r>
      <w:r w:rsidRPr="004C3954">
        <w:rPr>
          <w:bCs/>
          <w:szCs w:val="28"/>
          <w:lang w:val="en-US"/>
        </w:rPr>
        <w:t xml:space="preserve"> was linked to a concept introduced by the theorist </w:t>
      </w:r>
      <w:r w:rsidR="00557CCF">
        <w:rPr>
          <w:bCs/>
          <w:szCs w:val="28"/>
          <w:lang w:val="en-US"/>
        </w:rPr>
        <w:br/>
      </w:r>
      <w:r w:rsidRPr="004C3954">
        <w:rPr>
          <w:bCs/>
          <w:szCs w:val="28"/>
          <w:lang w:val="en-US"/>
        </w:rPr>
        <w:t xml:space="preserve">K. Norberg-Schulz, describing the </w:t>
      </w:r>
      <w:r w:rsidR="00592CC6">
        <w:rPr>
          <w:bCs/>
          <w:szCs w:val="28"/>
          <w:lang w:val="en-US"/>
        </w:rPr>
        <w:t>“</w:t>
      </w:r>
      <w:r w:rsidRPr="004C3954">
        <w:rPr>
          <w:bCs/>
          <w:szCs w:val="28"/>
          <w:lang w:val="en-US"/>
        </w:rPr>
        <w:t>overall atmosphere</w:t>
      </w:r>
      <w:r w:rsidR="00592CC6">
        <w:rPr>
          <w:bCs/>
          <w:szCs w:val="28"/>
          <w:lang w:val="en-US"/>
        </w:rPr>
        <w:t>”</w:t>
      </w:r>
      <w:r w:rsidRPr="004C3954">
        <w:rPr>
          <w:bCs/>
          <w:szCs w:val="28"/>
          <w:lang w:val="en-US"/>
        </w:rPr>
        <w:t xml:space="preserve"> (Genius Loci), which is lost if architecture is reduced solely to analytical parameters. During this period, the emphasis shifted to:</w:t>
      </w:r>
    </w:p>
    <w:p w:rsidR="004C3954" w:rsidRPr="004C3954" w:rsidRDefault="00BE155A" w:rsidP="004C3954">
      <w:pPr>
        <w:spacing w:line="360" w:lineRule="auto"/>
        <w:ind w:firstLine="567"/>
        <w:rPr>
          <w:bCs/>
          <w:szCs w:val="28"/>
          <w:lang w:val="en-US"/>
        </w:rPr>
      </w:pPr>
      <w:r>
        <w:rPr>
          <w:bCs/>
          <w:szCs w:val="28"/>
          <w:lang w:val="en-US"/>
        </w:rPr>
        <w:t>– t</w:t>
      </w:r>
      <w:r w:rsidR="004C3954" w:rsidRPr="004C3954">
        <w:rPr>
          <w:bCs/>
          <w:szCs w:val="28"/>
          <w:lang w:val="en-US"/>
        </w:rPr>
        <w:t>he use of traditional materials and techniques, but wit</w:t>
      </w:r>
      <w:r w:rsidR="00592CC6">
        <w:rPr>
          <w:bCs/>
          <w:szCs w:val="28"/>
          <w:lang w:val="en-US"/>
        </w:rPr>
        <w:t>h a contemporary interpretation;</w:t>
      </w:r>
    </w:p>
    <w:p w:rsidR="004C3954" w:rsidRPr="004C3954" w:rsidRDefault="00BE155A" w:rsidP="004C3954">
      <w:pPr>
        <w:spacing w:line="360" w:lineRule="auto"/>
        <w:ind w:firstLine="567"/>
        <w:rPr>
          <w:bCs/>
          <w:szCs w:val="28"/>
          <w:lang w:val="en-US"/>
        </w:rPr>
      </w:pPr>
      <w:r>
        <w:rPr>
          <w:bCs/>
          <w:szCs w:val="28"/>
          <w:lang w:val="en-US"/>
        </w:rPr>
        <w:lastRenderedPageBreak/>
        <w:t>– a</w:t>
      </w:r>
      <w:r w:rsidR="004C3954" w:rsidRPr="004C3954">
        <w:rPr>
          <w:bCs/>
          <w:szCs w:val="28"/>
          <w:lang w:val="en-US"/>
        </w:rPr>
        <w:t xml:space="preserve"> ban on direct copying (historicism), as </w:t>
      </w:r>
      <w:r w:rsidR="00592CC6">
        <w:rPr>
          <w:bCs/>
          <w:szCs w:val="28"/>
          <w:lang w:val="en-US"/>
        </w:rPr>
        <w:t>“</w:t>
      </w:r>
      <w:r w:rsidR="004C3954" w:rsidRPr="004C3954">
        <w:rPr>
          <w:bCs/>
          <w:szCs w:val="28"/>
          <w:lang w:val="en-US"/>
        </w:rPr>
        <w:t>the future should not be built at the expense of the past</w:t>
      </w:r>
      <w:r w:rsidR="00592CC6">
        <w:rPr>
          <w:bCs/>
          <w:szCs w:val="28"/>
          <w:lang w:val="en-US"/>
        </w:rPr>
        <w:t>”</w:t>
      </w:r>
      <w:r w:rsidR="004C3954" w:rsidRPr="004C3954">
        <w:rPr>
          <w:bCs/>
          <w:szCs w:val="28"/>
          <w:lang w:val="en-US"/>
        </w:rPr>
        <w:t>; context is not a visual image, but a vehicle for memory and social experience.</w:t>
      </w:r>
    </w:p>
    <w:p w:rsidR="004C3954" w:rsidRDefault="004C3954" w:rsidP="004C3954">
      <w:pPr>
        <w:spacing w:line="360" w:lineRule="auto"/>
        <w:ind w:firstLine="567"/>
        <w:rPr>
          <w:bCs/>
          <w:szCs w:val="28"/>
          <w:lang w:val="en-US"/>
        </w:rPr>
      </w:pPr>
      <w:r w:rsidRPr="004C3954">
        <w:rPr>
          <w:bCs/>
          <w:szCs w:val="28"/>
          <w:lang w:val="en-US"/>
        </w:rPr>
        <w:t xml:space="preserve">The current phase is governed by the </w:t>
      </w:r>
      <w:r w:rsidR="00592CC6">
        <w:rPr>
          <w:bCs/>
          <w:szCs w:val="28"/>
          <w:lang w:val="en-US"/>
        </w:rPr>
        <w:t>“</w:t>
      </w:r>
      <w:r w:rsidRPr="004C3954">
        <w:rPr>
          <w:bCs/>
          <w:szCs w:val="28"/>
          <w:lang w:val="en-US"/>
        </w:rPr>
        <w:t>Vienna Memorandum</w:t>
      </w:r>
      <w:r w:rsidR="00592CC6">
        <w:rPr>
          <w:bCs/>
          <w:szCs w:val="28"/>
          <w:lang w:val="en-US"/>
        </w:rPr>
        <w:t>”</w:t>
      </w:r>
      <w:r w:rsidRPr="004C3954">
        <w:rPr>
          <w:bCs/>
          <w:szCs w:val="28"/>
          <w:lang w:val="en-US"/>
        </w:rPr>
        <w:t xml:space="preserve"> (2005) and the ICOMOS Declaration in Quebec (2008). The concept of heritage has expanded to include the </w:t>
      </w:r>
      <w:r w:rsidR="00592CC6">
        <w:rPr>
          <w:bCs/>
          <w:szCs w:val="28"/>
          <w:lang w:val="en-US"/>
        </w:rPr>
        <w:t>“</w:t>
      </w:r>
      <w:r w:rsidRPr="004C3954">
        <w:rPr>
          <w:bCs/>
          <w:szCs w:val="28"/>
          <w:lang w:val="en-US"/>
        </w:rPr>
        <w:t>historic urban landscape</w:t>
      </w:r>
      <w:r w:rsidR="00592CC6">
        <w:rPr>
          <w:bCs/>
          <w:szCs w:val="28"/>
          <w:lang w:val="en-US"/>
        </w:rPr>
        <w:t>”</w:t>
      </w:r>
      <w:r w:rsidRPr="004C3954">
        <w:rPr>
          <w:bCs/>
          <w:szCs w:val="28"/>
          <w:lang w:val="en-US"/>
        </w:rPr>
        <w:t xml:space="preserve">, which encompasses not only buildings but also intangible heritage: social rituals, the memory of a place, routes, sounds and smells. According to recent research, successful infill architecture is based on three principles: the quality of intervention, the rejection of pseudo-historicism, and the spirit of place. Consequently, contemporary urban planning is undergoing a paradigm shift: from extensive urban sprawl to the concept of the </w:t>
      </w:r>
      <w:r w:rsidR="00592CC6">
        <w:rPr>
          <w:bCs/>
          <w:szCs w:val="28"/>
          <w:lang w:val="en-US"/>
        </w:rPr>
        <w:t>“</w:t>
      </w:r>
      <w:r w:rsidRPr="004C3954">
        <w:rPr>
          <w:bCs/>
          <w:szCs w:val="28"/>
          <w:lang w:val="en-US"/>
        </w:rPr>
        <w:t>compact city</w:t>
      </w:r>
      <w:r w:rsidR="00592CC6">
        <w:rPr>
          <w:bCs/>
          <w:szCs w:val="28"/>
          <w:lang w:val="en-US"/>
        </w:rPr>
        <w:t>”</w:t>
      </w:r>
      <w:r w:rsidRPr="004C3954">
        <w:rPr>
          <w:bCs/>
          <w:szCs w:val="28"/>
          <w:lang w:val="en-US"/>
        </w:rPr>
        <w:t>, which brings to the fore the issue of utilising the internal reserves of historic centres. However, intervention in the historic fabric of a city is always associated with a conflict between the need to preserve heritage (</w:t>
      </w:r>
      <w:r w:rsidR="00592CC6">
        <w:rPr>
          <w:bCs/>
          <w:szCs w:val="28"/>
          <w:lang w:val="en-US"/>
        </w:rPr>
        <w:t>“</w:t>
      </w:r>
      <w:r w:rsidRPr="004C3954">
        <w:rPr>
          <w:bCs/>
          <w:szCs w:val="28"/>
          <w:lang w:val="en-US"/>
        </w:rPr>
        <w:t>museumification</w:t>
      </w:r>
      <w:r w:rsidR="00592CC6">
        <w:rPr>
          <w:bCs/>
          <w:szCs w:val="28"/>
          <w:lang w:val="en-US"/>
        </w:rPr>
        <w:t>”</w:t>
      </w:r>
      <w:r w:rsidRPr="004C3954">
        <w:rPr>
          <w:bCs/>
          <w:szCs w:val="28"/>
          <w:lang w:val="en-US"/>
        </w:rPr>
        <w:t>) and the demands of modern development.</w:t>
      </w:r>
    </w:p>
    <w:p w:rsidR="004C3954" w:rsidRPr="004C3954" w:rsidRDefault="004C3954" w:rsidP="004C3954">
      <w:pPr>
        <w:spacing w:line="360" w:lineRule="auto"/>
        <w:ind w:firstLine="567"/>
        <w:rPr>
          <w:bCs/>
          <w:szCs w:val="28"/>
          <w:lang w:val="en-US"/>
        </w:rPr>
      </w:pPr>
      <w:r w:rsidRPr="004C3954">
        <w:rPr>
          <w:bCs/>
          <w:szCs w:val="28"/>
          <w:lang w:val="en-US"/>
        </w:rPr>
        <w:t xml:space="preserve">Intangible heritage and the priority of quality (since the 2000s). The current phase is governed by the Vienna Memorandum (2005) and the ICOMOS Declaration of Quebec (2008). The main innovation is the inclusion of intangible heritage in conservation measures: routes, rituals, the </w:t>
      </w:r>
      <w:r w:rsidR="00592CC6">
        <w:rPr>
          <w:bCs/>
          <w:szCs w:val="28"/>
          <w:lang w:val="en-US"/>
        </w:rPr>
        <w:t>“</w:t>
      </w:r>
      <w:r w:rsidRPr="004C3954">
        <w:rPr>
          <w:bCs/>
          <w:szCs w:val="28"/>
          <w:lang w:val="en-US"/>
        </w:rPr>
        <w:t>spirit of place</w:t>
      </w:r>
      <w:r w:rsidR="00592CC6">
        <w:rPr>
          <w:bCs/>
          <w:szCs w:val="28"/>
          <w:lang w:val="en-US"/>
        </w:rPr>
        <w:t>”</w:t>
      </w:r>
      <w:r w:rsidRPr="004C3954">
        <w:rPr>
          <w:bCs/>
          <w:szCs w:val="28"/>
          <w:lang w:val="en-US"/>
        </w:rPr>
        <w:t xml:space="preserve"> and residents’ memories.</w:t>
      </w:r>
    </w:p>
    <w:p w:rsidR="004C3954" w:rsidRDefault="004C3954" w:rsidP="004C3954">
      <w:pPr>
        <w:spacing w:line="360" w:lineRule="auto"/>
        <w:ind w:firstLine="567"/>
        <w:rPr>
          <w:bCs/>
          <w:szCs w:val="28"/>
          <w:lang w:val="en-US"/>
        </w:rPr>
      </w:pPr>
      <w:r w:rsidRPr="004C3954">
        <w:rPr>
          <w:bCs/>
          <w:szCs w:val="28"/>
          <w:lang w:val="en-US"/>
        </w:rPr>
        <w:t xml:space="preserve">Key tenets of the contemporary approach: Spirit of Place: New architecture must respond to invisible connections. Rejection of pseudo-historicism: UNESCO documents (2005) clearly state: </w:t>
      </w:r>
      <w:r w:rsidR="00592CC6">
        <w:rPr>
          <w:bCs/>
          <w:szCs w:val="28"/>
          <w:lang w:val="en-US"/>
        </w:rPr>
        <w:t>“</w:t>
      </w:r>
      <w:r w:rsidRPr="004C3954">
        <w:rPr>
          <w:bCs/>
          <w:szCs w:val="28"/>
          <w:lang w:val="en-US"/>
        </w:rPr>
        <w:t>avoid all forms of pseudo-historical design, as they constitute a denial of both history and the present</w:t>
      </w:r>
      <w:r w:rsidR="00592CC6">
        <w:rPr>
          <w:bCs/>
          <w:szCs w:val="28"/>
          <w:lang w:val="en-US"/>
        </w:rPr>
        <w:t>”</w:t>
      </w:r>
      <w:r w:rsidRPr="004C3954">
        <w:rPr>
          <w:bCs/>
          <w:szCs w:val="28"/>
          <w:lang w:val="en-US"/>
        </w:rPr>
        <w:t xml:space="preserve">. The reconstruction of lost buildings (replication) is permitted only in exceptional cases; otherwise, it turns the city into a backdrop. High-quality intervention: Rather than being </w:t>
      </w:r>
      <w:r w:rsidR="00592CC6">
        <w:rPr>
          <w:bCs/>
          <w:szCs w:val="28"/>
          <w:lang w:val="en-US"/>
        </w:rPr>
        <w:t>“</w:t>
      </w:r>
      <w:r w:rsidRPr="004C3954">
        <w:rPr>
          <w:bCs/>
          <w:szCs w:val="28"/>
          <w:lang w:val="en-US"/>
        </w:rPr>
        <w:t>inconspicuous</w:t>
      </w:r>
      <w:r w:rsidR="00592CC6">
        <w:rPr>
          <w:bCs/>
          <w:szCs w:val="28"/>
          <w:lang w:val="en-US"/>
        </w:rPr>
        <w:t>”</w:t>
      </w:r>
      <w:r w:rsidRPr="004C3954">
        <w:rPr>
          <w:bCs/>
          <w:szCs w:val="28"/>
          <w:lang w:val="en-US"/>
        </w:rPr>
        <w:t xml:space="preserve">, new architecture must be of high quality in order to become the </w:t>
      </w:r>
      <w:r w:rsidR="00592CC6">
        <w:rPr>
          <w:bCs/>
          <w:szCs w:val="28"/>
          <w:lang w:val="en-US"/>
        </w:rPr>
        <w:t>“</w:t>
      </w:r>
      <w:r w:rsidRPr="004C3954">
        <w:rPr>
          <w:bCs/>
          <w:szCs w:val="28"/>
          <w:lang w:val="en-US"/>
        </w:rPr>
        <w:t>heritage of tomorrow</w:t>
      </w:r>
      <w:r w:rsidR="00592CC6">
        <w:rPr>
          <w:bCs/>
          <w:szCs w:val="28"/>
          <w:lang w:val="en-US"/>
        </w:rPr>
        <w:t>”</w:t>
      </w:r>
      <w:r w:rsidRPr="004C3954">
        <w:rPr>
          <w:bCs/>
          <w:szCs w:val="28"/>
          <w:lang w:val="en-US"/>
        </w:rPr>
        <w:t xml:space="preserve">. The methodology of contextual design takes the form of an algorithm of actions, where a historical review provides an understanding of </w:t>
      </w:r>
      <w:r w:rsidR="00592CC6">
        <w:rPr>
          <w:bCs/>
          <w:szCs w:val="28"/>
          <w:lang w:val="en-US"/>
        </w:rPr>
        <w:t>“</w:t>
      </w:r>
      <w:r w:rsidRPr="004C3954">
        <w:rPr>
          <w:bCs/>
          <w:szCs w:val="28"/>
          <w:lang w:val="en-US"/>
        </w:rPr>
        <w:t>what not to do</w:t>
      </w:r>
      <w:r w:rsidR="00592CC6">
        <w:rPr>
          <w:bCs/>
          <w:szCs w:val="28"/>
          <w:lang w:val="en-US"/>
        </w:rPr>
        <w:t>”</w:t>
      </w:r>
      <w:r w:rsidRPr="004C3954">
        <w:rPr>
          <w:bCs/>
          <w:szCs w:val="28"/>
          <w:lang w:val="en-US"/>
        </w:rPr>
        <w:t xml:space="preserve">, whilst contemporary research offers a specific toolkit for </w:t>
      </w:r>
      <w:r w:rsidR="007D5AD0">
        <w:rPr>
          <w:bCs/>
          <w:szCs w:val="28"/>
          <w:lang w:val="en-US"/>
        </w:rPr>
        <w:t>“</w:t>
      </w:r>
      <w:r w:rsidRPr="004C3954">
        <w:rPr>
          <w:bCs/>
          <w:szCs w:val="28"/>
          <w:lang w:val="en-US"/>
        </w:rPr>
        <w:t>how to do it</w:t>
      </w:r>
      <w:r w:rsidR="007D5AD0">
        <w:rPr>
          <w:bCs/>
          <w:szCs w:val="28"/>
          <w:lang w:val="en-US"/>
        </w:rPr>
        <w:t>”</w:t>
      </w:r>
      <w:r w:rsidRPr="004C3954">
        <w:rPr>
          <w:bCs/>
          <w:szCs w:val="28"/>
          <w:lang w:val="en-US"/>
        </w:rPr>
        <w:t xml:space="preserve">. According to an analysis by the Asian Institute of Research (2022), a successful infill </w:t>
      </w:r>
      <w:r w:rsidRPr="004C3954">
        <w:rPr>
          <w:bCs/>
          <w:szCs w:val="28"/>
          <w:lang w:val="en-US"/>
        </w:rPr>
        <w:lastRenderedPageBreak/>
        <w:t>architecture project is based on the harmonisation of six contextual elements: scale, form, materials, location, function and innovation.</w:t>
      </w:r>
    </w:p>
    <w:p w:rsidR="004C3954" w:rsidRDefault="005A4985" w:rsidP="00DD3BF8">
      <w:pPr>
        <w:spacing w:line="360" w:lineRule="auto"/>
        <w:ind w:firstLine="567"/>
        <w:rPr>
          <w:bCs/>
          <w:szCs w:val="28"/>
          <w:lang w:val="en-US"/>
        </w:rPr>
      </w:pPr>
      <w:r w:rsidRPr="005A4985">
        <w:rPr>
          <w:bCs/>
          <w:szCs w:val="28"/>
          <w:lang w:val="en-US"/>
        </w:rPr>
        <w:t>The perception of the architectural environment of the city and the architecturally decorative plastic of the facades takes place mainly on two levels: at the lower level, the perception of –</w:t>
      </w:r>
      <w:r w:rsidR="00DD3BF8">
        <w:rPr>
          <w:bCs/>
          <w:szCs w:val="28"/>
          <w:lang w:val="uk-UA"/>
        </w:rPr>
        <w:t xml:space="preserve"> </w:t>
      </w:r>
      <w:r w:rsidRPr="005A4985">
        <w:rPr>
          <w:bCs/>
          <w:szCs w:val="28"/>
          <w:lang w:val="en-US"/>
        </w:rPr>
        <w:t>the elements of the parterre line, and at the upper level, –</w:t>
      </w:r>
      <w:r w:rsidR="00DD3BF8">
        <w:rPr>
          <w:bCs/>
          <w:szCs w:val="28"/>
          <w:lang w:val="uk-UA"/>
        </w:rPr>
        <w:t xml:space="preserve"> </w:t>
      </w:r>
      <w:r w:rsidRPr="005A4985">
        <w:rPr>
          <w:bCs/>
          <w:szCs w:val="28"/>
          <w:lang w:val="en-US"/>
        </w:rPr>
        <w:t>the elements of the blue building line.</w:t>
      </w:r>
      <w:r w:rsidR="00DD3BF8">
        <w:rPr>
          <w:bCs/>
          <w:szCs w:val="28"/>
          <w:lang w:val="uk-UA"/>
        </w:rPr>
        <w:t xml:space="preserve"> </w:t>
      </w:r>
      <w:r w:rsidR="00DD3BF8">
        <w:rPr>
          <w:bCs/>
          <w:szCs w:val="28"/>
          <w:lang w:val="en-US"/>
        </w:rPr>
        <w:t>Observer</w:t>
      </w:r>
      <w:r w:rsidRPr="005A4985">
        <w:rPr>
          <w:bCs/>
          <w:szCs w:val="28"/>
          <w:lang w:val="en-US"/>
        </w:rPr>
        <w:t xml:space="preserve"> perceives the historical environment in time and space. Movement through streets with dense perimeter buildings leads to continuous perception, which occurs according to the principle of changing </w:t>
      </w:r>
      <w:r w:rsidR="007D5AD0">
        <w:rPr>
          <w:bCs/>
          <w:szCs w:val="28"/>
          <w:lang w:val="en-US"/>
        </w:rPr>
        <w:t>“</w:t>
      </w:r>
      <w:r w:rsidRPr="005A4985">
        <w:rPr>
          <w:bCs/>
          <w:szCs w:val="28"/>
          <w:lang w:val="en-US"/>
        </w:rPr>
        <w:t>frames</w:t>
      </w:r>
      <w:r w:rsidR="007D5AD0">
        <w:rPr>
          <w:bCs/>
          <w:szCs w:val="28"/>
          <w:lang w:val="en-US"/>
        </w:rPr>
        <w:t>”</w:t>
      </w:r>
      <w:r w:rsidRPr="005A4985">
        <w:rPr>
          <w:bCs/>
          <w:szCs w:val="28"/>
          <w:lang w:val="en-US"/>
        </w:rPr>
        <w:t xml:space="preserve">. This type of perception is combined with point – in squares, street intersections and high-rise points. Both types of perception coexist as a whole in the mind of the observer. In the process of forming an impression of the building, a relationship is established between memory traces arising under the influence of alternating </w:t>
      </w:r>
      <w:r w:rsidR="007D5AD0">
        <w:rPr>
          <w:bCs/>
          <w:szCs w:val="28"/>
          <w:lang w:val="en-US"/>
        </w:rPr>
        <w:t>“</w:t>
      </w:r>
      <w:r w:rsidRPr="005A4985">
        <w:rPr>
          <w:bCs/>
          <w:szCs w:val="28"/>
          <w:lang w:val="en-US"/>
        </w:rPr>
        <w:t>frames</w:t>
      </w:r>
      <w:r w:rsidR="007D5AD0">
        <w:rPr>
          <w:bCs/>
          <w:szCs w:val="28"/>
          <w:lang w:val="en-US"/>
        </w:rPr>
        <w:t>”</w:t>
      </w:r>
      <w:r w:rsidRPr="005A4985">
        <w:rPr>
          <w:bCs/>
          <w:szCs w:val="28"/>
          <w:lang w:val="en-US"/>
        </w:rPr>
        <w:t xml:space="preserve"> of continuous traffic on the streets and a panoramic view of the urban space. During the continuous perception of the perimeter development of streets, the lower (parterre) zone plays an important role.</w:t>
      </w:r>
    </w:p>
    <w:p w:rsidR="00BE155A" w:rsidRDefault="00BE155A" w:rsidP="00DD3BF8">
      <w:pPr>
        <w:spacing w:line="360" w:lineRule="auto"/>
        <w:ind w:firstLine="567"/>
        <w:rPr>
          <w:bCs/>
          <w:szCs w:val="28"/>
          <w:lang w:val="en-US"/>
        </w:rPr>
      </w:pPr>
    </w:p>
    <w:p w:rsidR="00BE155A" w:rsidRDefault="00BE155A" w:rsidP="00DD3BF8">
      <w:pPr>
        <w:spacing w:line="360" w:lineRule="auto"/>
        <w:ind w:firstLine="567"/>
        <w:rPr>
          <w:bCs/>
          <w:szCs w:val="28"/>
          <w:lang w:val="en-US"/>
        </w:rPr>
      </w:pPr>
    </w:p>
    <w:p w:rsidR="00BE155A" w:rsidRDefault="00BE155A" w:rsidP="00DD3BF8">
      <w:pPr>
        <w:spacing w:line="360" w:lineRule="auto"/>
        <w:ind w:firstLine="567"/>
        <w:rPr>
          <w:bCs/>
          <w:szCs w:val="28"/>
          <w:lang w:val="en-US"/>
        </w:rPr>
      </w:pPr>
    </w:p>
    <w:p w:rsidR="00BE155A" w:rsidRDefault="00BE155A" w:rsidP="00DD3BF8">
      <w:pPr>
        <w:spacing w:line="360" w:lineRule="auto"/>
        <w:ind w:firstLine="567"/>
        <w:rPr>
          <w:bCs/>
          <w:szCs w:val="28"/>
          <w:lang w:val="en-US"/>
        </w:rPr>
      </w:pPr>
    </w:p>
    <w:p w:rsidR="00BE155A" w:rsidRDefault="00BE155A" w:rsidP="00DD3BF8">
      <w:pPr>
        <w:spacing w:line="360" w:lineRule="auto"/>
        <w:ind w:firstLine="567"/>
        <w:rPr>
          <w:bCs/>
          <w:szCs w:val="28"/>
          <w:lang w:val="en-US"/>
        </w:rPr>
      </w:pPr>
    </w:p>
    <w:p w:rsidR="00BE155A" w:rsidRDefault="00BE155A" w:rsidP="00DD3BF8">
      <w:pPr>
        <w:spacing w:line="360" w:lineRule="auto"/>
        <w:ind w:firstLine="567"/>
        <w:rPr>
          <w:bCs/>
          <w:szCs w:val="28"/>
          <w:lang w:val="en-US"/>
        </w:rPr>
      </w:pPr>
    </w:p>
    <w:p w:rsidR="00BE155A" w:rsidRDefault="00BE155A" w:rsidP="00DD3BF8">
      <w:pPr>
        <w:spacing w:line="360" w:lineRule="auto"/>
        <w:ind w:firstLine="567"/>
        <w:rPr>
          <w:bCs/>
          <w:szCs w:val="28"/>
          <w:lang w:val="en-US"/>
        </w:rPr>
      </w:pPr>
    </w:p>
    <w:p w:rsidR="00BE155A" w:rsidRDefault="00BE155A" w:rsidP="00DD3BF8">
      <w:pPr>
        <w:spacing w:line="360" w:lineRule="auto"/>
        <w:ind w:firstLine="567"/>
        <w:rPr>
          <w:bCs/>
          <w:szCs w:val="28"/>
          <w:lang w:val="en-US"/>
        </w:rPr>
      </w:pPr>
    </w:p>
    <w:p w:rsidR="00BE155A" w:rsidRDefault="00BE155A" w:rsidP="00DD3BF8">
      <w:pPr>
        <w:spacing w:line="360" w:lineRule="auto"/>
        <w:ind w:firstLine="567"/>
        <w:rPr>
          <w:bCs/>
          <w:szCs w:val="28"/>
          <w:lang w:val="en-US"/>
        </w:rPr>
      </w:pPr>
    </w:p>
    <w:p w:rsidR="00BE155A" w:rsidRDefault="00BE155A" w:rsidP="00DD3BF8">
      <w:pPr>
        <w:spacing w:line="360" w:lineRule="auto"/>
        <w:ind w:firstLine="567"/>
        <w:rPr>
          <w:bCs/>
          <w:szCs w:val="28"/>
          <w:lang w:val="en-US"/>
        </w:rPr>
      </w:pPr>
    </w:p>
    <w:p w:rsidR="00BE155A" w:rsidRDefault="00BE155A" w:rsidP="00DD3BF8">
      <w:pPr>
        <w:spacing w:line="360" w:lineRule="auto"/>
        <w:ind w:firstLine="567"/>
        <w:rPr>
          <w:bCs/>
          <w:szCs w:val="28"/>
          <w:lang w:val="en-US"/>
        </w:rPr>
      </w:pPr>
    </w:p>
    <w:p w:rsidR="00BE155A" w:rsidRDefault="00BE155A" w:rsidP="00DD3BF8">
      <w:pPr>
        <w:spacing w:line="360" w:lineRule="auto"/>
        <w:ind w:firstLine="567"/>
        <w:rPr>
          <w:bCs/>
          <w:szCs w:val="28"/>
          <w:lang w:val="en-US"/>
        </w:rPr>
      </w:pPr>
    </w:p>
    <w:p w:rsidR="00BE155A" w:rsidRDefault="00BE155A" w:rsidP="00DD3BF8">
      <w:pPr>
        <w:spacing w:line="360" w:lineRule="auto"/>
        <w:ind w:firstLine="567"/>
        <w:rPr>
          <w:bCs/>
          <w:szCs w:val="28"/>
          <w:lang w:val="en-US"/>
        </w:rPr>
      </w:pPr>
    </w:p>
    <w:p w:rsidR="00557CCF" w:rsidRDefault="00557CCF">
      <w:pPr>
        <w:ind w:firstLine="0"/>
        <w:jc w:val="left"/>
        <w:rPr>
          <w:bCs/>
          <w:szCs w:val="28"/>
          <w:lang w:val="en-US"/>
        </w:rPr>
      </w:pPr>
      <w:r>
        <w:rPr>
          <w:bCs/>
          <w:szCs w:val="28"/>
          <w:lang w:val="en-US"/>
        </w:rPr>
        <w:br w:type="page"/>
      </w:r>
    </w:p>
    <w:p w:rsidR="008012C7" w:rsidRPr="00F62D1C" w:rsidRDefault="00F62D1C" w:rsidP="008B7D83">
      <w:pPr>
        <w:pStyle w:val="a9"/>
        <w:shd w:val="clear" w:color="auto" w:fill="FFFFFF"/>
        <w:spacing w:line="360" w:lineRule="auto"/>
        <w:ind w:left="0" w:firstLine="0"/>
        <w:contextualSpacing w:val="0"/>
        <w:jc w:val="center"/>
        <w:rPr>
          <w:b/>
          <w:bCs/>
          <w:szCs w:val="28"/>
        </w:rPr>
      </w:pPr>
      <w:r w:rsidRPr="00F612E2">
        <w:rPr>
          <w:b/>
          <w:bCs/>
          <w:szCs w:val="28"/>
          <w:lang w:val="en-US"/>
        </w:rPr>
        <w:lastRenderedPageBreak/>
        <w:t>LIST OF RECOMMENDED SOURCES</w:t>
      </w:r>
    </w:p>
    <w:p w:rsidR="00551988" w:rsidRPr="00551988" w:rsidRDefault="001E4774" w:rsidP="00551988">
      <w:pPr>
        <w:pStyle w:val="a9"/>
        <w:shd w:val="clear" w:color="auto" w:fill="FFFFFF"/>
        <w:spacing w:line="360" w:lineRule="auto"/>
        <w:ind w:left="0" w:firstLine="0"/>
        <w:contextualSpacing w:val="0"/>
        <w:jc w:val="center"/>
        <w:rPr>
          <w:b/>
          <w:szCs w:val="28"/>
          <w:lang w:val="en-US"/>
        </w:rPr>
      </w:pPr>
      <w:r w:rsidRPr="00945972">
        <w:rPr>
          <w:b/>
          <w:szCs w:val="28"/>
          <w:lang w:val="en-US"/>
        </w:rPr>
        <w:t>Methodical support</w:t>
      </w:r>
    </w:p>
    <w:p w:rsidR="001E4774" w:rsidRPr="00551988" w:rsidRDefault="00551988" w:rsidP="00551988">
      <w:pPr>
        <w:numPr>
          <w:ilvl w:val="0"/>
          <w:numId w:val="37"/>
        </w:numPr>
        <w:tabs>
          <w:tab w:val="left" w:pos="993"/>
        </w:tabs>
        <w:spacing w:line="360" w:lineRule="auto"/>
        <w:ind w:firstLine="709"/>
        <w:contextualSpacing/>
        <w:rPr>
          <w:rFonts w:eastAsia="Calibri"/>
          <w:spacing w:val="-10"/>
          <w:sz w:val="27"/>
          <w:szCs w:val="27"/>
          <w:lang w:val="uk-UA" w:eastAsia="uk-UA"/>
        </w:rPr>
      </w:pPr>
      <w:bookmarkStart w:id="1" w:name="_Hlk148604518"/>
      <w:r w:rsidRPr="00551988">
        <w:rPr>
          <w:bCs/>
          <w:sz w:val="27"/>
          <w:szCs w:val="27"/>
          <w:lang w:val="uk-UA" w:eastAsia="uk-UA"/>
        </w:rPr>
        <w:t xml:space="preserve">Дистанційний курс </w:t>
      </w:r>
      <w:r w:rsidRPr="00551988">
        <w:rPr>
          <w:sz w:val="27"/>
          <w:szCs w:val="27"/>
          <w:lang w:val="uk-UA" w:eastAsia="uk-UA"/>
        </w:rPr>
        <w:t xml:space="preserve">«Художні проблеми взаємодії нової та історичної забудови» у віртуальному освітньому середовищі на платформі МOODLE ХНУМГ ім. О. М. Бекетова [Електрон. ресурс]. – Електрон. текст. дані. – Режим доступу: </w:t>
      </w:r>
      <w:hyperlink r:id="rId12" w:history="1">
        <w:r w:rsidRPr="00551988">
          <w:rPr>
            <w:color w:val="0000FF"/>
            <w:sz w:val="27"/>
            <w:szCs w:val="27"/>
            <w:u w:val="single"/>
            <w:lang w:val="uk-UA" w:eastAsia="uk-UA"/>
          </w:rPr>
          <w:t>https://dl.kname.edu.ua/course/view.php?id=4162</w:t>
        </w:r>
      </w:hyperlink>
      <w:r w:rsidRPr="00551988">
        <w:rPr>
          <w:sz w:val="27"/>
          <w:szCs w:val="27"/>
          <w:lang w:val="uk-UA" w:eastAsia="uk-UA"/>
        </w:rPr>
        <w:t>, вільний (дата звернення: 16.08.2026). – Назва з екрана.</w:t>
      </w:r>
      <w:bookmarkEnd w:id="1"/>
    </w:p>
    <w:p w:rsidR="001E4774" w:rsidRDefault="001E4774" w:rsidP="00557CCF">
      <w:pPr>
        <w:pStyle w:val="a9"/>
        <w:shd w:val="clear" w:color="auto" w:fill="FFFFFF"/>
        <w:tabs>
          <w:tab w:val="left" w:pos="187"/>
        </w:tabs>
        <w:spacing w:line="360" w:lineRule="auto"/>
        <w:ind w:left="1440" w:hanging="1440"/>
        <w:contextualSpacing w:val="0"/>
        <w:jc w:val="center"/>
        <w:rPr>
          <w:b/>
          <w:szCs w:val="28"/>
          <w:lang w:val="en-US"/>
        </w:rPr>
      </w:pPr>
      <w:bookmarkStart w:id="2" w:name="bookmark55"/>
      <w:bookmarkStart w:id="3" w:name="bookmark57"/>
      <w:bookmarkStart w:id="4" w:name="bookmark64"/>
      <w:bookmarkStart w:id="5" w:name="bookmark62"/>
      <w:bookmarkStart w:id="6" w:name="bookmark63"/>
      <w:bookmarkStart w:id="7" w:name="bookmark65"/>
      <w:bookmarkEnd w:id="2"/>
      <w:bookmarkEnd w:id="3"/>
      <w:bookmarkEnd w:id="4"/>
      <w:r w:rsidRPr="00945972">
        <w:rPr>
          <w:b/>
          <w:szCs w:val="28"/>
          <w:lang w:val="en-US"/>
        </w:rPr>
        <w:t>Recommended literature and information resources</w:t>
      </w:r>
      <w:bookmarkStart w:id="8" w:name="bookmark85"/>
      <w:bookmarkEnd w:id="5"/>
      <w:bookmarkEnd w:id="6"/>
      <w:bookmarkEnd w:id="7"/>
      <w:bookmarkEnd w:id="8"/>
    </w:p>
    <w:p w:rsidR="00B22350" w:rsidRPr="00B22350" w:rsidRDefault="00B22350" w:rsidP="00557CCF">
      <w:pPr>
        <w:numPr>
          <w:ilvl w:val="0"/>
          <w:numId w:val="37"/>
        </w:numPr>
        <w:spacing w:line="336" w:lineRule="auto"/>
        <w:contextualSpacing/>
        <w:rPr>
          <w:sz w:val="27"/>
          <w:szCs w:val="27"/>
          <w:lang w:val="uk-UA" w:eastAsia="uk-UA"/>
        </w:rPr>
      </w:pPr>
      <w:r w:rsidRPr="00B22350">
        <w:rPr>
          <w:sz w:val="27"/>
          <w:szCs w:val="27"/>
          <w:lang w:val="uk-UA" w:eastAsia="uk-UA"/>
        </w:rPr>
        <w:t>Architectural record [</w:t>
      </w:r>
      <w:r w:rsidRPr="00B22350">
        <w:rPr>
          <w:sz w:val="27"/>
          <w:szCs w:val="27"/>
          <w:lang w:val="en-US" w:eastAsia="uk-UA"/>
        </w:rPr>
        <w:t>Electronic resource]. – Electronic text data. – Regime of access</w:t>
      </w:r>
      <w:r w:rsidRPr="00B22350">
        <w:rPr>
          <w:sz w:val="27"/>
          <w:szCs w:val="27"/>
          <w:lang w:val="uk-UA" w:eastAsia="uk-UA"/>
        </w:rPr>
        <w:t xml:space="preserve">: </w:t>
      </w:r>
      <w:hyperlink r:id="rId13" w:history="1">
        <w:r w:rsidRPr="00B22350">
          <w:rPr>
            <w:color w:val="0000FF"/>
            <w:sz w:val="27"/>
            <w:szCs w:val="27"/>
            <w:u w:val="single"/>
            <w:lang w:val="uk-UA" w:eastAsia="uk-UA"/>
          </w:rPr>
          <w:t>https://www.architecturalrecord.com/articles/14904-lindt-home-of-chocolate-by-christgantenbein</w:t>
        </w:r>
      </w:hyperlink>
      <w:r w:rsidRPr="00B22350">
        <w:rPr>
          <w:sz w:val="27"/>
          <w:szCs w:val="27"/>
          <w:lang w:val="en-US" w:eastAsia="uk-UA"/>
        </w:rPr>
        <w:t xml:space="preserve"> free</w:t>
      </w:r>
      <w:r w:rsidRPr="00B22350">
        <w:rPr>
          <w:sz w:val="27"/>
          <w:szCs w:val="27"/>
          <w:lang w:val="uk-UA" w:eastAsia="uk-UA"/>
        </w:rPr>
        <w:t xml:space="preserve"> (</w:t>
      </w:r>
      <w:r w:rsidRPr="00B22350">
        <w:rPr>
          <w:sz w:val="27"/>
          <w:szCs w:val="27"/>
          <w:lang w:val="en-US" w:eastAsia="uk-UA"/>
        </w:rPr>
        <w:t>date of the application</w:t>
      </w:r>
      <w:r w:rsidRPr="00B22350">
        <w:rPr>
          <w:sz w:val="27"/>
          <w:szCs w:val="27"/>
          <w:lang w:val="uk-UA" w:eastAsia="uk-UA"/>
        </w:rPr>
        <w:t>: 16.08.2026).</w:t>
      </w:r>
      <w:r w:rsidRPr="00B22350">
        <w:rPr>
          <w:sz w:val="27"/>
          <w:szCs w:val="27"/>
          <w:lang w:val="en-US" w:eastAsia="uk-UA"/>
        </w:rPr>
        <w:t xml:space="preserve"> – Header from the screen. </w:t>
      </w:r>
    </w:p>
    <w:p w:rsidR="00B22350" w:rsidRPr="00B22350" w:rsidRDefault="00B22350" w:rsidP="00557CCF">
      <w:pPr>
        <w:numPr>
          <w:ilvl w:val="0"/>
          <w:numId w:val="37"/>
        </w:numPr>
        <w:spacing w:line="336" w:lineRule="auto"/>
        <w:contextualSpacing/>
        <w:rPr>
          <w:sz w:val="27"/>
          <w:szCs w:val="27"/>
          <w:lang w:val="en-US" w:eastAsia="uk-UA"/>
        </w:rPr>
      </w:pPr>
      <w:r w:rsidRPr="00B22350">
        <w:rPr>
          <w:sz w:val="27"/>
          <w:szCs w:val="27"/>
          <w:lang w:val="uk-UA" w:eastAsia="uk-UA"/>
        </w:rPr>
        <w:t>Archdaily</w:t>
      </w:r>
      <w:r w:rsidRPr="00B22350">
        <w:rPr>
          <w:sz w:val="27"/>
          <w:szCs w:val="27"/>
          <w:lang w:val="en-US" w:eastAsia="uk-UA"/>
        </w:rPr>
        <w:t xml:space="preserve"> </w:t>
      </w:r>
      <w:r w:rsidRPr="00B22350">
        <w:rPr>
          <w:sz w:val="27"/>
          <w:szCs w:val="27"/>
          <w:lang w:val="uk-UA" w:eastAsia="uk-UA"/>
        </w:rPr>
        <w:t>[</w:t>
      </w:r>
      <w:r w:rsidRPr="00B22350">
        <w:rPr>
          <w:sz w:val="27"/>
          <w:szCs w:val="27"/>
          <w:lang w:val="en-US" w:eastAsia="uk-UA"/>
        </w:rPr>
        <w:t>Electronic resource]. – Electronic text data. – Regime of access</w:t>
      </w:r>
      <w:r w:rsidRPr="00B22350">
        <w:rPr>
          <w:sz w:val="27"/>
          <w:szCs w:val="27"/>
          <w:lang w:val="uk-UA" w:eastAsia="uk-UA"/>
        </w:rPr>
        <w:t xml:space="preserve">: </w:t>
      </w:r>
      <w:hyperlink r:id="rId14" w:history="1">
        <w:r w:rsidRPr="00B22350">
          <w:rPr>
            <w:color w:val="0000FF"/>
            <w:sz w:val="27"/>
            <w:szCs w:val="27"/>
            <w:u w:val="single"/>
            <w:lang w:val="uk-UA" w:eastAsia="uk-UA"/>
          </w:rPr>
          <w:t>https://www.archdaily.com/</w:t>
        </w:r>
      </w:hyperlink>
      <w:r w:rsidRPr="00B22350">
        <w:rPr>
          <w:sz w:val="27"/>
          <w:szCs w:val="27"/>
          <w:lang w:val="uk-UA" w:eastAsia="uk-UA"/>
        </w:rPr>
        <w:t xml:space="preserve">, </w:t>
      </w:r>
      <w:r w:rsidRPr="00B22350">
        <w:rPr>
          <w:sz w:val="27"/>
          <w:szCs w:val="27"/>
          <w:lang w:val="en-US" w:eastAsia="uk-UA"/>
        </w:rPr>
        <w:t xml:space="preserve">free (date of the application: 16.08.2026). – Header from the screen. </w:t>
      </w:r>
    </w:p>
    <w:p w:rsidR="00B22350" w:rsidRPr="00B22350" w:rsidRDefault="00B22350" w:rsidP="00557CCF">
      <w:pPr>
        <w:numPr>
          <w:ilvl w:val="0"/>
          <w:numId w:val="37"/>
        </w:numPr>
        <w:spacing w:line="336" w:lineRule="auto"/>
        <w:contextualSpacing/>
        <w:rPr>
          <w:sz w:val="27"/>
          <w:szCs w:val="27"/>
          <w:lang w:val="en-US" w:eastAsia="uk-UA"/>
        </w:rPr>
      </w:pPr>
      <w:r w:rsidRPr="00B22350">
        <w:rPr>
          <w:sz w:val="27"/>
          <w:szCs w:val="27"/>
          <w:lang w:val="uk-UA" w:eastAsia="uk-UA"/>
        </w:rPr>
        <w:t>Dezeen</w:t>
      </w:r>
      <w:r w:rsidRPr="00B22350">
        <w:rPr>
          <w:sz w:val="27"/>
          <w:szCs w:val="27"/>
          <w:lang w:val="en-US" w:eastAsia="uk-UA"/>
        </w:rPr>
        <w:t xml:space="preserve"> </w:t>
      </w:r>
      <w:r w:rsidRPr="00B22350">
        <w:rPr>
          <w:sz w:val="27"/>
          <w:szCs w:val="27"/>
          <w:lang w:val="uk-UA" w:eastAsia="uk-UA"/>
        </w:rPr>
        <w:t>[</w:t>
      </w:r>
      <w:r w:rsidRPr="00B22350">
        <w:rPr>
          <w:sz w:val="27"/>
          <w:szCs w:val="27"/>
          <w:lang w:val="en-US" w:eastAsia="uk-UA"/>
        </w:rPr>
        <w:t>Electronic resource]. – Electronic text data. – Regime of access</w:t>
      </w:r>
      <w:r w:rsidRPr="00B22350">
        <w:rPr>
          <w:sz w:val="27"/>
          <w:szCs w:val="27"/>
          <w:lang w:val="uk-UA" w:eastAsia="uk-UA"/>
        </w:rPr>
        <w:t xml:space="preserve">: </w:t>
      </w:r>
      <w:hyperlink r:id="rId15" w:history="1">
        <w:r w:rsidRPr="00B22350">
          <w:rPr>
            <w:color w:val="0000FF"/>
            <w:sz w:val="27"/>
            <w:szCs w:val="27"/>
            <w:u w:val="single"/>
            <w:lang w:val="uk-UA" w:eastAsia="uk-UA"/>
          </w:rPr>
          <w:t>https://www.dezeen.com/</w:t>
        </w:r>
      </w:hyperlink>
      <w:r w:rsidRPr="00B22350">
        <w:rPr>
          <w:sz w:val="27"/>
          <w:szCs w:val="27"/>
          <w:lang w:val="uk-UA" w:eastAsia="uk-UA"/>
        </w:rPr>
        <w:t xml:space="preserve">, </w:t>
      </w:r>
      <w:r w:rsidRPr="00B22350">
        <w:rPr>
          <w:sz w:val="27"/>
          <w:szCs w:val="27"/>
          <w:lang w:val="en-US" w:eastAsia="uk-UA"/>
        </w:rPr>
        <w:t xml:space="preserve">free (date of the application: 16.08.2026). – Header from the screen. </w:t>
      </w:r>
    </w:p>
    <w:p w:rsidR="00B22350" w:rsidRPr="00B22350" w:rsidRDefault="00B22350" w:rsidP="00557CCF">
      <w:pPr>
        <w:numPr>
          <w:ilvl w:val="0"/>
          <w:numId w:val="37"/>
        </w:numPr>
        <w:tabs>
          <w:tab w:val="left" w:pos="993"/>
        </w:tabs>
        <w:spacing w:line="336" w:lineRule="auto"/>
        <w:ind w:firstLine="709"/>
        <w:contextualSpacing/>
        <w:rPr>
          <w:sz w:val="27"/>
          <w:szCs w:val="27"/>
          <w:lang w:val="uk-UA" w:eastAsia="uk-UA"/>
        </w:rPr>
      </w:pPr>
      <w:r w:rsidRPr="00B22350">
        <w:rPr>
          <w:color w:val="000000" w:themeColor="text1"/>
          <w:sz w:val="27"/>
          <w:szCs w:val="27"/>
          <w:lang w:val="uk-UA" w:eastAsia="uk-UA"/>
        </w:rPr>
        <w:t>Осиченко Г. О.</w:t>
      </w:r>
      <w:r w:rsidRPr="00B22350">
        <w:rPr>
          <w:sz w:val="27"/>
          <w:szCs w:val="27"/>
          <w:lang w:val="uk-UA" w:eastAsia="uk-UA"/>
        </w:rPr>
        <w:t xml:space="preserve"> Реконструкція історичних міст : композиційний аспект [Електрон. ресурс] : монографія / Г. О. Осиченко ; Харків. нац. ун-т міськ. госп-ва ім. О.М. Бекетова. – Електрон. текст. дані. – Харків : ХНУМГ ім. О. М. Бекетова, 2021. – 252 с. – ISBN 978-966-695-569-5. – Режим доступу: </w:t>
      </w:r>
      <w:hyperlink r:id="rId16" w:history="1">
        <w:r w:rsidRPr="00B22350">
          <w:rPr>
            <w:color w:val="0000FF"/>
            <w:sz w:val="27"/>
            <w:szCs w:val="27"/>
            <w:u w:val="single"/>
            <w:lang w:val="uk-UA" w:eastAsia="uk-UA"/>
          </w:rPr>
          <w:t>https://eprints.kname.edu.ua/61295/1/2021%20%D0%BF%D0%B5%D1%87.%2015%D0%9C%D0%9D.pdf</w:t>
        </w:r>
      </w:hyperlink>
      <w:r w:rsidRPr="00B22350">
        <w:rPr>
          <w:sz w:val="27"/>
          <w:szCs w:val="27"/>
          <w:lang w:val="uk-UA" w:eastAsia="uk-UA"/>
        </w:rPr>
        <w:t>, вільний (дата звернення: 16.08.2026). – Назва з екрана.</w:t>
      </w:r>
    </w:p>
    <w:p w:rsidR="00B22350" w:rsidRPr="00B22350" w:rsidRDefault="00B22350" w:rsidP="00557CCF">
      <w:pPr>
        <w:numPr>
          <w:ilvl w:val="0"/>
          <w:numId w:val="37"/>
        </w:numPr>
        <w:tabs>
          <w:tab w:val="left" w:pos="993"/>
        </w:tabs>
        <w:spacing w:line="336" w:lineRule="auto"/>
        <w:ind w:firstLine="709"/>
        <w:contextualSpacing/>
        <w:rPr>
          <w:sz w:val="27"/>
          <w:szCs w:val="27"/>
          <w:lang w:val="uk-UA" w:eastAsia="uk-UA"/>
        </w:rPr>
      </w:pPr>
      <w:r w:rsidRPr="00B22350">
        <w:rPr>
          <w:sz w:val="27"/>
          <w:szCs w:val="27"/>
          <w:lang w:val="uk-UA" w:eastAsia="uk-UA"/>
        </w:rPr>
        <w:t>Козельщина</w:t>
      </w:r>
      <w:r w:rsidRPr="00B22350">
        <w:rPr>
          <w:bCs/>
          <w:sz w:val="27"/>
          <w:szCs w:val="27"/>
          <w:lang w:val="uk-UA" w:eastAsia="uk-UA"/>
        </w:rPr>
        <w:t>:</w:t>
      </w:r>
      <w:r w:rsidRPr="00B22350">
        <w:rPr>
          <w:b/>
          <w:bCs/>
          <w:sz w:val="27"/>
          <w:szCs w:val="27"/>
          <w:lang w:val="uk-UA" w:eastAsia="uk-UA"/>
        </w:rPr>
        <w:t xml:space="preserve"> </w:t>
      </w:r>
      <w:r w:rsidRPr="00B22350">
        <w:rPr>
          <w:sz w:val="27"/>
          <w:szCs w:val="27"/>
          <w:lang w:val="uk-UA" w:eastAsia="uk-UA"/>
        </w:rPr>
        <w:t xml:space="preserve">історико-архітектурний нарис [Електрон. ресурс] : монографія / Г. О. Осиченко, Л. В. Бородич, О. Б. Супруненко та ін. ; </w:t>
      </w:r>
      <w:r w:rsidR="00557CCF">
        <w:rPr>
          <w:sz w:val="27"/>
          <w:szCs w:val="27"/>
          <w:lang w:val="uk-UA" w:eastAsia="uk-UA"/>
        </w:rPr>
        <w:br/>
      </w:r>
      <w:r w:rsidRPr="00B22350">
        <w:rPr>
          <w:sz w:val="27"/>
          <w:szCs w:val="27"/>
          <w:lang w:val="uk-UA" w:eastAsia="uk-UA"/>
        </w:rPr>
        <w:t xml:space="preserve">[за заг. ред. </w:t>
      </w:r>
      <w:r w:rsidRPr="00B22350">
        <w:rPr>
          <w:bCs/>
          <w:sz w:val="27"/>
          <w:szCs w:val="27"/>
          <w:lang w:val="uk-UA" w:eastAsia="uk-UA"/>
        </w:rPr>
        <w:t>Г. О. Осиченко</w:t>
      </w:r>
      <w:r w:rsidRPr="00B22350">
        <w:rPr>
          <w:sz w:val="27"/>
          <w:szCs w:val="27"/>
          <w:lang w:val="uk-UA" w:eastAsia="uk-UA"/>
        </w:rPr>
        <w:t xml:space="preserve">] ; Харків. нац. ун-т міськ. госп-ва ім. О. М. Бекетова. – Електрон. текст. дані. –  Харків : ХНУМГ ім. О. М. Бекетова, 2021. – 253 с. </w:t>
      </w:r>
      <w:r w:rsidR="00557CCF">
        <w:rPr>
          <w:sz w:val="27"/>
          <w:szCs w:val="27"/>
          <w:lang w:val="uk-UA" w:eastAsia="uk-UA"/>
        </w:rPr>
        <w:br/>
      </w:r>
      <w:r w:rsidRPr="00B22350">
        <w:rPr>
          <w:sz w:val="27"/>
          <w:szCs w:val="27"/>
          <w:lang w:val="uk-UA" w:eastAsia="uk-UA"/>
        </w:rPr>
        <w:t xml:space="preserve">ISBN: 978-966-289-636-7. – Режим доступу: </w:t>
      </w:r>
      <w:hyperlink r:id="rId17" w:history="1">
        <w:r w:rsidRPr="00B22350">
          <w:rPr>
            <w:color w:val="0000FF"/>
            <w:sz w:val="27"/>
            <w:szCs w:val="27"/>
            <w:u w:val="single"/>
            <w:lang w:val="uk-UA" w:eastAsia="uk-UA"/>
          </w:rPr>
          <w:t>https://eprints.kname.edu.ua/62311/1/%D0%98%D0%A2%D0%9E%D0%93-%20%D0%9A%D0%BE%D0%B7%D0%B5%D0%BB%D1%8C%D1%89%D0%B8%D0%BD%D0%B0%20%28%D0%BE%D1%82%20%D0%B8%D0%B7%D0%B4%D0%B0%D1%82%D0%B5%D0%BB%D1%8C%D1%81%D1%82%D0%B2%D0%B0%29.pdf</w:t>
        </w:r>
      </w:hyperlink>
      <w:r w:rsidRPr="00B22350">
        <w:rPr>
          <w:sz w:val="27"/>
          <w:szCs w:val="27"/>
          <w:lang w:val="uk-UA" w:eastAsia="uk-UA"/>
        </w:rPr>
        <w:t>, (дата звернення: 16.08.2026). – Назва з екрана.</w:t>
      </w:r>
    </w:p>
    <w:p w:rsidR="00B22350" w:rsidRPr="00B22350" w:rsidRDefault="00B22350" w:rsidP="00B22350">
      <w:pPr>
        <w:numPr>
          <w:ilvl w:val="0"/>
          <w:numId w:val="37"/>
        </w:numPr>
        <w:spacing w:line="360" w:lineRule="auto"/>
        <w:contextualSpacing/>
        <w:rPr>
          <w:sz w:val="27"/>
          <w:szCs w:val="27"/>
          <w:lang w:val="uk-UA" w:eastAsia="uk-UA"/>
        </w:rPr>
      </w:pPr>
      <w:r w:rsidRPr="00B22350">
        <w:rPr>
          <w:sz w:val="27"/>
          <w:szCs w:val="27"/>
          <w:lang w:val="uk-UA" w:eastAsia="uk-UA"/>
        </w:rPr>
        <w:lastRenderedPageBreak/>
        <w:t>Mustafa A. Gaber. Qualitative and Quantitative Evaluation Techniques of New Infill Designs in Historic Context [</w:t>
      </w:r>
      <w:r w:rsidRPr="00B22350">
        <w:rPr>
          <w:sz w:val="27"/>
          <w:szCs w:val="27"/>
          <w:lang w:val="en-US" w:eastAsia="uk-UA"/>
        </w:rPr>
        <w:t xml:space="preserve">Electronic resource] </w:t>
      </w:r>
      <w:r w:rsidRPr="00B22350">
        <w:rPr>
          <w:sz w:val="27"/>
          <w:szCs w:val="27"/>
          <w:lang w:val="uk-UA" w:eastAsia="uk-UA"/>
        </w:rPr>
        <w:t>/ Mustafa A. Gaber, Ayten Ö. Akçay  // Revista Amazonia Investiga. – 2020. – Vol. 9 – Iss</w:t>
      </w:r>
      <w:r w:rsidRPr="00B22350">
        <w:rPr>
          <w:sz w:val="27"/>
          <w:szCs w:val="27"/>
          <w:lang w:val="en-US" w:eastAsia="uk-UA"/>
        </w:rPr>
        <w:t>ue</w:t>
      </w:r>
      <w:r w:rsidRPr="00B22350">
        <w:rPr>
          <w:sz w:val="27"/>
          <w:szCs w:val="27"/>
          <w:lang w:val="uk-UA" w:eastAsia="uk-UA"/>
        </w:rPr>
        <w:t xml:space="preserve"> 35. – </w:t>
      </w:r>
      <w:r w:rsidRPr="00B22350">
        <w:rPr>
          <w:sz w:val="27"/>
          <w:szCs w:val="27"/>
          <w:lang w:val="uk-UA" w:eastAsia="uk-UA"/>
        </w:rPr>
        <w:br/>
        <w:t>Р. 20–33. –</w:t>
      </w:r>
      <w:r w:rsidRPr="00B22350">
        <w:rPr>
          <w:sz w:val="27"/>
          <w:szCs w:val="27"/>
          <w:lang w:val="en-US" w:eastAsia="uk-UA"/>
        </w:rPr>
        <w:t xml:space="preserve"> Electronic text data. – Regime of access</w:t>
      </w:r>
      <w:r w:rsidRPr="00B22350">
        <w:rPr>
          <w:sz w:val="27"/>
          <w:szCs w:val="27"/>
          <w:lang w:val="uk-UA" w:eastAsia="uk-UA"/>
        </w:rPr>
        <w:t xml:space="preserve">: </w:t>
      </w:r>
      <w:hyperlink r:id="rId18" w:history="1">
        <w:r w:rsidRPr="00B22350">
          <w:rPr>
            <w:color w:val="0000FF"/>
            <w:sz w:val="27"/>
            <w:szCs w:val="27"/>
            <w:u w:val="single"/>
            <w:lang w:val="uk-UA" w:eastAsia="uk-UA"/>
          </w:rPr>
          <w:t>https://amazoniainvestiga.info/index.php/amazonia/article/view/1502</w:t>
        </w:r>
      </w:hyperlink>
      <w:r w:rsidRPr="00B22350">
        <w:rPr>
          <w:sz w:val="27"/>
          <w:szCs w:val="27"/>
          <w:lang w:val="uk-UA" w:eastAsia="uk-UA"/>
        </w:rPr>
        <w:t xml:space="preserve">, </w:t>
      </w:r>
      <w:r w:rsidRPr="00B22350">
        <w:rPr>
          <w:color w:val="0000FF"/>
          <w:sz w:val="27"/>
          <w:szCs w:val="27"/>
          <w:u w:val="single"/>
          <w:lang w:val="uk-UA" w:eastAsia="uk-UA"/>
        </w:rPr>
        <w:t xml:space="preserve">free (date of the application: 16.08.2026). – Header from the screen. </w:t>
      </w:r>
    </w:p>
    <w:p w:rsidR="00B22350" w:rsidRPr="00B22350" w:rsidRDefault="00B22350" w:rsidP="00B22350">
      <w:pPr>
        <w:numPr>
          <w:ilvl w:val="0"/>
          <w:numId w:val="37"/>
        </w:numPr>
        <w:spacing w:line="360" w:lineRule="auto"/>
        <w:contextualSpacing/>
        <w:rPr>
          <w:sz w:val="27"/>
          <w:szCs w:val="27"/>
          <w:lang w:val="uk-UA" w:eastAsia="uk-UA"/>
        </w:rPr>
      </w:pPr>
      <w:r w:rsidRPr="00B22350">
        <w:rPr>
          <w:sz w:val="27"/>
          <w:szCs w:val="27"/>
          <w:lang w:val="uk-UA" w:eastAsia="uk-UA"/>
        </w:rPr>
        <w:t>Сarmela Cucuzzella. The Evolution of the Architectural Facade since 1950: A Contemporary Categorization [</w:t>
      </w:r>
      <w:r w:rsidRPr="00B22350">
        <w:rPr>
          <w:sz w:val="27"/>
          <w:szCs w:val="27"/>
          <w:lang w:val="en-US" w:eastAsia="uk-UA"/>
        </w:rPr>
        <w:t xml:space="preserve">Electronic resource] </w:t>
      </w:r>
      <w:r w:rsidRPr="00B22350">
        <w:rPr>
          <w:sz w:val="27"/>
          <w:szCs w:val="27"/>
          <w:lang w:val="uk-UA" w:eastAsia="uk-UA"/>
        </w:rPr>
        <w:t>Сarmela Cucuzzella, Negarsadat Rahimi, Aristofanis Soulikias // Architecture. – 2023. – Vol. 3(1). – Р. 1–32. –</w:t>
      </w:r>
      <w:r w:rsidRPr="00B22350">
        <w:rPr>
          <w:sz w:val="27"/>
          <w:szCs w:val="27"/>
          <w:lang w:val="en-US" w:eastAsia="uk-UA"/>
        </w:rPr>
        <w:t xml:space="preserve"> Electronic text data. – Regime of access</w:t>
      </w:r>
      <w:r w:rsidRPr="00B22350">
        <w:rPr>
          <w:sz w:val="27"/>
          <w:szCs w:val="27"/>
          <w:lang w:val="uk-UA" w:eastAsia="uk-UA"/>
        </w:rPr>
        <w:t xml:space="preserve">: </w:t>
      </w:r>
      <w:hyperlink r:id="rId19" w:history="1">
        <w:r w:rsidRPr="00B22350">
          <w:rPr>
            <w:color w:val="0000FF"/>
            <w:sz w:val="27"/>
            <w:szCs w:val="27"/>
            <w:u w:val="single"/>
            <w:lang w:val="uk-UA" w:eastAsia="uk-UA"/>
          </w:rPr>
          <w:t>https://doi.org/10.3390/ architecture3010001</w:t>
        </w:r>
      </w:hyperlink>
      <w:r w:rsidRPr="00B22350">
        <w:rPr>
          <w:sz w:val="27"/>
          <w:szCs w:val="27"/>
          <w:lang w:val="uk-UA" w:eastAsia="uk-UA"/>
        </w:rPr>
        <w:t xml:space="preserve">, free (date of the application: 16.08.2026). – Header from the screen. </w:t>
      </w:r>
    </w:p>
    <w:p w:rsidR="00B22350" w:rsidRPr="00B22350" w:rsidRDefault="00B22350" w:rsidP="00B22350">
      <w:pPr>
        <w:numPr>
          <w:ilvl w:val="0"/>
          <w:numId w:val="37"/>
        </w:numPr>
        <w:spacing w:line="360" w:lineRule="auto"/>
        <w:contextualSpacing/>
        <w:rPr>
          <w:sz w:val="27"/>
          <w:szCs w:val="27"/>
          <w:lang w:val="en-US" w:eastAsia="uk-UA"/>
        </w:rPr>
      </w:pPr>
      <w:r w:rsidRPr="00B22350">
        <w:rPr>
          <w:sz w:val="27"/>
          <w:szCs w:val="27"/>
          <w:lang w:val="uk-UA" w:eastAsia="uk-UA"/>
        </w:rPr>
        <w:t xml:space="preserve"> Designing for context with retained elements. Special topic design guidelines [</w:t>
      </w:r>
      <w:r w:rsidRPr="00B22350">
        <w:rPr>
          <w:sz w:val="27"/>
          <w:szCs w:val="27"/>
          <w:lang w:val="en-US" w:eastAsia="uk-UA"/>
        </w:rPr>
        <w:t>Electronic resource]</w:t>
      </w:r>
      <w:r w:rsidRPr="00B22350">
        <w:rPr>
          <w:sz w:val="27"/>
          <w:szCs w:val="27"/>
          <w:lang w:val="uk-UA" w:eastAsia="uk-UA"/>
        </w:rPr>
        <w:t xml:space="preserve"> // San Francisco Planning Department. REVIEW DRAFT. – </w:t>
      </w:r>
      <w:r w:rsidR="00625CA1">
        <w:rPr>
          <w:sz w:val="27"/>
          <w:szCs w:val="27"/>
          <w:lang w:val="uk-UA" w:eastAsia="uk-UA"/>
        </w:rPr>
        <w:br/>
      </w:r>
      <w:r w:rsidRPr="00B22350">
        <w:rPr>
          <w:sz w:val="27"/>
          <w:szCs w:val="27"/>
          <w:lang w:val="uk-UA" w:eastAsia="uk-UA"/>
        </w:rPr>
        <w:t xml:space="preserve">2019. – Р. 19. – </w:t>
      </w:r>
      <w:r w:rsidRPr="00B22350">
        <w:rPr>
          <w:sz w:val="27"/>
          <w:szCs w:val="27"/>
          <w:lang w:val="en-US" w:eastAsia="uk-UA"/>
        </w:rPr>
        <w:t>Electronic text data. – Regime of access</w:t>
      </w:r>
      <w:r w:rsidRPr="00B22350">
        <w:rPr>
          <w:sz w:val="27"/>
          <w:szCs w:val="27"/>
          <w:lang w:val="uk-UA" w:eastAsia="uk-UA"/>
        </w:rPr>
        <w:t xml:space="preserve">: </w:t>
      </w:r>
      <w:hyperlink r:id="rId20" w:history="1">
        <w:r w:rsidRPr="00B22350">
          <w:rPr>
            <w:color w:val="0000FF"/>
            <w:sz w:val="27"/>
            <w:szCs w:val="27"/>
            <w:u w:val="single"/>
            <w:lang w:val="uk-UA" w:eastAsia="uk-UA"/>
          </w:rPr>
          <w:t>https://sfplanning.org/sites/default/files/documents/design/Retained_Elements_Design_Guidelines_Draft.pdf</w:t>
        </w:r>
      </w:hyperlink>
      <w:r w:rsidRPr="00B22350">
        <w:rPr>
          <w:sz w:val="27"/>
          <w:szCs w:val="27"/>
          <w:lang w:val="uk-UA" w:eastAsia="uk-UA"/>
        </w:rPr>
        <w:t xml:space="preserve">, </w:t>
      </w:r>
      <w:r w:rsidRPr="00B22350">
        <w:rPr>
          <w:sz w:val="27"/>
          <w:szCs w:val="27"/>
          <w:lang w:val="en-US" w:eastAsia="uk-UA"/>
        </w:rPr>
        <w:t xml:space="preserve">free (date of the application: 16.08.2026). – Header from the screen. </w:t>
      </w:r>
    </w:p>
    <w:p w:rsidR="00B22350" w:rsidRPr="00B22350" w:rsidRDefault="00B22350" w:rsidP="00B22350">
      <w:pPr>
        <w:numPr>
          <w:ilvl w:val="0"/>
          <w:numId w:val="37"/>
        </w:numPr>
        <w:tabs>
          <w:tab w:val="left" w:pos="993"/>
        </w:tabs>
        <w:spacing w:line="360" w:lineRule="auto"/>
        <w:ind w:firstLine="709"/>
        <w:contextualSpacing/>
        <w:rPr>
          <w:sz w:val="27"/>
          <w:szCs w:val="27"/>
          <w:lang w:val="uk-UA" w:eastAsia="uk-UA"/>
        </w:rPr>
      </w:pPr>
      <w:r w:rsidRPr="00B22350">
        <w:rPr>
          <w:sz w:val="27"/>
          <w:szCs w:val="27"/>
          <w:lang w:val="uk-UA" w:eastAsia="uk-UA"/>
        </w:rPr>
        <w:t xml:space="preserve"> Історико-містобудівні дослідження: Васильків, Вінниця, Горлівка, </w:t>
      </w:r>
      <w:r w:rsidR="00625CA1">
        <w:rPr>
          <w:sz w:val="27"/>
          <w:szCs w:val="27"/>
          <w:lang w:val="uk-UA" w:eastAsia="uk-UA"/>
        </w:rPr>
        <w:br/>
      </w:r>
      <w:r w:rsidRPr="00B22350">
        <w:rPr>
          <w:sz w:val="27"/>
          <w:szCs w:val="27"/>
          <w:lang w:val="uk-UA" w:eastAsia="uk-UA"/>
        </w:rPr>
        <w:t xml:space="preserve">Ізмаїл [Електрон. ресурс] / За ред. </w:t>
      </w:r>
      <w:r w:rsidR="00625CA1" w:rsidRPr="00B22350">
        <w:rPr>
          <w:sz w:val="27"/>
          <w:szCs w:val="27"/>
          <w:lang w:val="uk-UA" w:eastAsia="uk-UA"/>
        </w:rPr>
        <w:t>В. В.</w:t>
      </w:r>
      <w:r w:rsidR="00625CA1">
        <w:rPr>
          <w:sz w:val="27"/>
          <w:szCs w:val="27"/>
          <w:lang w:val="uk-UA" w:eastAsia="uk-UA"/>
        </w:rPr>
        <w:t xml:space="preserve"> </w:t>
      </w:r>
      <w:r w:rsidRPr="00B22350">
        <w:rPr>
          <w:sz w:val="27"/>
          <w:szCs w:val="27"/>
          <w:lang w:val="uk-UA" w:eastAsia="uk-UA"/>
        </w:rPr>
        <w:t xml:space="preserve">Вечерського; відп. за вип. </w:t>
      </w:r>
      <w:r w:rsidR="00625CA1" w:rsidRPr="00B22350">
        <w:rPr>
          <w:sz w:val="27"/>
          <w:szCs w:val="27"/>
          <w:lang w:val="uk-UA" w:eastAsia="uk-UA"/>
        </w:rPr>
        <w:t xml:space="preserve">О. М. </w:t>
      </w:r>
      <w:r w:rsidRPr="00B22350">
        <w:rPr>
          <w:sz w:val="27"/>
          <w:szCs w:val="27"/>
          <w:lang w:val="uk-UA" w:eastAsia="uk-UA"/>
        </w:rPr>
        <w:t xml:space="preserve">Сердюк – Електрон. текст. дані. – Київ, 2011. – 276 с. ; 136 іл. (Науково-дослідний інститут пам’яткоохоронних досліджень). – Режим доступу: </w:t>
      </w:r>
      <w:hyperlink r:id="rId21" w:history="1">
        <w:r w:rsidRPr="00B22350">
          <w:rPr>
            <w:color w:val="0000FF"/>
            <w:sz w:val="27"/>
            <w:szCs w:val="27"/>
            <w:u w:val="single"/>
            <w:lang w:val="uk-UA" w:eastAsia="uk-UA"/>
          </w:rPr>
          <w:t>https://chtyvo.org.ua/authors/Vandiuk_O/Istorykomistobudivni_doslidzhennia_Vasylkiv_Vinnytsia_Horlivka_Izmail/</w:t>
        </w:r>
      </w:hyperlink>
      <w:r w:rsidRPr="00B22350">
        <w:rPr>
          <w:sz w:val="27"/>
          <w:szCs w:val="27"/>
          <w:lang w:val="uk-UA" w:eastAsia="uk-UA"/>
        </w:rPr>
        <w:t>, (дата звернення: 16.08.2026). – Назва з екрана.</w:t>
      </w:r>
    </w:p>
    <w:p w:rsidR="00B22350" w:rsidRDefault="00EF565A" w:rsidP="00B22350">
      <w:pPr>
        <w:numPr>
          <w:ilvl w:val="0"/>
          <w:numId w:val="37"/>
        </w:numPr>
        <w:tabs>
          <w:tab w:val="left" w:pos="993"/>
        </w:tabs>
        <w:spacing w:line="360" w:lineRule="auto"/>
        <w:ind w:firstLine="709"/>
        <w:contextualSpacing/>
        <w:rPr>
          <w:sz w:val="27"/>
          <w:szCs w:val="27"/>
          <w:lang w:val="uk-UA" w:eastAsia="uk-UA"/>
        </w:rPr>
      </w:pPr>
      <w:r>
        <w:rPr>
          <w:sz w:val="27"/>
          <w:szCs w:val="27"/>
          <w:lang w:val="en-US" w:eastAsia="uk-UA"/>
        </w:rPr>
        <w:t> </w:t>
      </w:r>
      <w:r w:rsidR="00B22350" w:rsidRPr="00B22350">
        <w:rPr>
          <w:sz w:val="27"/>
          <w:szCs w:val="27"/>
          <w:lang w:val="uk-UA" w:eastAsia="uk-UA"/>
        </w:rPr>
        <w:t xml:space="preserve">Прибєга Л. Архітектурна спадщина України: пам’яткоохоронний аспект [Електрон. ресурс] : монографія / Л. Прибєга. – Електрон. текст. дані. – Київ : Інститут культурології НАМ України, 2016. – 256 с. – Бібліогр. : с. 183–196 ; іл. : </w:t>
      </w:r>
      <w:r w:rsidR="00B22350" w:rsidRPr="00B22350">
        <w:rPr>
          <w:sz w:val="27"/>
          <w:szCs w:val="27"/>
          <w:lang w:val="uk-UA" w:eastAsia="uk-UA"/>
        </w:rPr>
        <w:br/>
        <w:t xml:space="preserve">с. 201–251. – ISBN: 978-966-2241-41-9. – Режим доступу: </w:t>
      </w:r>
      <w:hyperlink r:id="rId22" w:history="1">
        <w:r w:rsidR="00B22350" w:rsidRPr="00B22350">
          <w:rPr>
            <w:color w:val="0000FF"/>
            <w:sz w:val="27"/>
            <w:szCs w:val="27"/>
            <w:u w:val="single"/>
            <w:lang w:val="uk-UA" w:eastAsia="uk-UA"/>
          </w:rPr>
          <w:t>https://chtyvo.org.ua/authors/Prybieha_Leonid/Arkhitekturna_spadschyna_Ukrainy_pamiatkookhoronnyi_aspekt.pdf</w:t>
        </w:r>
      </w:hyperlink>
      <w:r w:rsidR="00B22350" w:rsidRPr="00B22350">
        <w:rPr>
          <w:sz w:val="27"/>
          <w:szCs w:val="27"/>
          <w:lang w:val="uk-UA" w:eastAsia="uk-UA"/>
        </w:rPr>
        <w:t>, (дата звернення: 16.08.2026). – Назва з екрана.</w:t>
      </w:r>
    </w:p>
    <w:p w:rsidR="00625CA1" w:rsidRDefault="00625CA1">
      <w:pPr>
        <w:ind w:firstLine="0"/>
        <w:jc w:val="left"/>
        <w:rPr>
          <w:sz w:val="27"/>
          <w:szCs w:val="27"/>
          <w:lang w:val="uk-UA" w:eastAsia="uk-UA"/>
        </w:rPr>
      </w:pPr>
      <w:r>
        <w:rPr>
          <w:sz w:val="27"/>
          <w:szCs w:val="27"/>
          <w:lang w:val="uk-UA" w:eastAsia="uk-UA"/>
        </w:rPr>
        <w:br w:type="page"/>
      </w:r>
    </w:p>
    <w:p w:rsidR="00B22350" w:rsidRPr="00B22350" w:rsidRDefault="00B22350" w:rsidP="00B22350">
      <w:pPr>
        <w:numPr>
          <w:ilvl w:val="0"/>
          <w:numId w:val="37"/>
        </w:numPr>
        <w:tabs>
          <w:tab w:val="left" w:pos="993"/>
        </w:tabs>
        <w:spacing w:line="360" w:lineRule="auto"/>
        <w:ind w:firstLine="709"/>
        <w:contextualSpacing/>
        <w:rPr>
          <w:sz w:val="27"/>
          <w:szCs w:val="27"/>
          <w:lang w:val="uk-UA" w:eastAsia="uk-UA"/>
        </w:rPr>
      </w:pPr>
      <w:r w:rsidRPr="00B22350">
        <w:rPr>
          <w:sz w:val="27"/>
          <w:szCs w:val="27"/>
          <w:lang w:val="uk-UA" w:eastAsia="uk-UA"/>
        </w:rPr>
        <w:lastRenderedPageBreak/>
        <w:t xml:space="preserve"> Лукач Е. Передумови та еволюція формування поняття спадщини в контексті історичного середовища міста [Електрон. ресурс] / </w:t>
      </w:r>
      <w:r w:rsidR="00625CA1" w:rsidRPr="00B22350">
        <w:rPr>
          <w:sz w:val="27"/>
          <w:szCs w:val="27"/>
          <w:lang w:val="uk-UA" w:eastAsia="uk-UA"/>
        </w:rPr>
        <w:t>Е.</w:t>
      </w:r>
      <w:r w:rsidR="00625CA1">
        <w:rPr>
          <w:sz w:val="27"/>
          <w:szCs w:val="27"/>
          <w:lang w:val="uk-UA" w:eastAsia="uk-UA"/>
        </w:rPr>
        <w:t xml:space="preserve"> </w:t>
      </w:r>
      <w:r w:rsidRPr="00B22350">
        <w:rPr>
          <w:sz w:val="27"/>
          <w:szCs w:val="27"/>
          <w:lang w:val="uk-UA" w:eastAsia="uk-UA"/>
        </w:rPr>
        <w:t xml:space="preserve">Лукач, </w:t>
      </w:r>
      <w:r w:rsidRPr="00B22350">
        <w:rPr>
          <w:sz w:val="27"/>
          <w:szCs w:val="27"/>
          <w:lang w:val="uk-UA" w:eastAsia="uk-UA"/>
        </w:rPr>
        <w:br/>
      </w:r>
      <w:r w:rsidR="00625CA1" w:rsidRPr="00B22350">
        <w:rPr>
          <w:sz w:val="27"/>
          <w:szCs w:val="27"/>
          <w:lang w:val="uk-UA" w:eastAsia="uk-UA"/>
        </w:rPr>
        <w:t>О.</w:t>
      </w:r>
      <w:r w:rsidR="00625CA1">
        <w:rPr>
          <w:sz w:val="27"/>
          <w:szCs w:val="27"/>
          <w:lang w:val="uk-UA" w:eastAsia="uk-UA"/>
        </w:rPr>
        <w:t xml:space="preserve"> </w:t>
      </w:r>
      <w:r w:rsidRPr="00B22350">
        <w:rPr>
          <w:sz w:val="27"/>
          <w:szCs w:val="27"/>
          <w:lang w:val="uk-UA" w:eastAsia="uk-UA"/>
        </w:rPr>
        <w:t xml:space="preserve">Кліщ // National Academy of Fine Arts and Architecture Collection of Scholarly Works «Ukrainian Academy of Art». – 2022. – № 32. – С. 21–28. –                                ISSN: 2411–3034. – Електрон. текст. дані. – Режим доступу: </w:t>
      </w:r>
      <w:hyperlink r:id="rId23" w:history="1">
        <w:r w:rsidRPr="00B22350">
          <w:rPr>
            <w:color w:val="0000FF"/>
            <w:sz w:val="27"/>
            <w:szCs w:val="27"/>
            <w:u w:val="single"/>
            <w:lang w:val="uk-UA" w:eastAsia="uk-UA"/>
          </w:rPr>
          <w:t>https://journals.naoma.kyiv.ua/index.php/uam/article/view/165</w:t>
        </w:r>
      </w:hyperlink>
      <w:r w:rsidRPr="00B22350">
        <w:rPr>
          <w:sz w:val="27"/>
          <w:szCs w:val="27"/>
          <w:lang w:val="uk-UA" w:eastAsia="uk-UA"/>
        </w:rPr>
        <w:t>, вільний (дата звернення: 16.08.2026). – Назва з екрана.</w:t>
      </w:r>
    </w:p>
    <w:p w:rsidR="00B22350" w:rsidRPr="00B22350" w:rsidRDefault="00B22350" w:rsidP="00B22350">
      <w:pPr>
        <w:numPr>
          <w:ilvl w:val="0"/>
          <w:numId w:val="37"/>
        </w:numPr>
        <w:spacing w:line="360" w:lineRule="auto"/>
        <w:contextualSpacing/>
        <w:rPr>
          <w:sz w:val="27"/>
          <w:szCs w:val="27"/>
          <w:lang w:val="uk-UA" w:eastAsia="uk-UA"/>
        </w:rPr>
      </w:pPr>
      <w:r w:rsidRPr="00B22350">
        <w:rPr>
          <w:sz w:val="27"/>
          <w:szCs w:val="27"/>
          <w:lang w:val="uk-UA" w:eastAsia="uk-UA"/>
        </w:rPr>
        <w:t> Martyshova Larysa. The context of the spatial environment in a modern city [</w:t>
      </w:r>
      <w:r w:rsidRPr="00B22350">
        <w:rPr>
          <w:sz w:val="27"/>
          <w:szCs w:val="27"/>
          <w:lang w:val="en-US" w:eastAsia="uk-UA"/>
        </w:rPr>
        <w:t>Electronic resource]</w:t>
      </w:r>
      <w:r w:rsidRPr="00B22350">
        <w:rPr>
          <w:sz w:val="27"/>
          <w:szCs w:val="27"/>
          <w:lang w:val="uk-UA" w:eastAsia="uk-UA"/>
        </w:rPr>
        <w:t xml:space="preserve"> / Martyshova Larysa // Scientific thought development '2024 : мonograph. – </w:t>
      </w:r>
      <w:r w:rsidRPr="00B22350">
        <w:rPr>
          <w:sz w:val="27"/>
          <w:szCs w:val="27"/>
          <w:lang w:val="en-US" w:eastAsia="uk-UA"/>
        </w:rPr>
        <w:t xml:space="preserve">Electronic text data. –  </w:t>
      </w:r>
      <w:r w:rsidRPr="00B22350">
        <w:rPr>
          <w:sz w:val="27"/>
          <w:szCs w:val="27"/>
          <w:lang w:val="uk-UA" w:eastAsia="uk-UA"/>
        </w:rPr>
        <w:t xml:space="preserve">Karlsruhe, Germany, 2024. – Book 31. – Part 2. – P. 203. – Chapter 10. – P. 148–159. –ISBN: 978-3-98924-054-4. – </w:t>
      </w:r>
      <w:r w:rsidRPr="00B22350">
        <w:rPr>
          <w:sz w:val="27"/>
          <w:szCs w:val="27"/>
          <w:lang w:val="en-US" w:eastAsia="uk-UA"/>
        </w:rPr>
        <w:t>Regime of access</w:t>
      </w:r>
      <w:r w:rsidRPr="00B22350">
        <w:rPr>
          <w:sz w:val="27"/>
          <w:szCs w:val="27"/>
          <w:lang w:val="uk-UA" w:eastAsia="uk-UA"/>
        </w:rPr>
        <w:t xml:space="preserve">: </w:t>
      </w:r>
      <w:hyperlink r:id="rId24" w:history="1">
        <w:r w:rsidRPr="00B22350">
          <w:rPr>
            <w:color w:val="0000FF"/>
            <w:sz w:val="27"/>
            <w:szCs w:val="27"/>
            <w:u w:val="single"/>
            <w:lang w:val="uk-UA" w:eastAsia="uk-UA"/>
          </w:rPr>
          <w:t>https://desymp.promonograph.org/index.php/ sge/article/view/sge31-00-002</w:t>
        </w:r>
      </w:hyperlink>
      <w:r w:rsidRPr="00B22350">
        <w:rPr>
          <w:sz w:val="27"/>
          <w:szCs w:val="27"/>
          <w:lang w:val="uk-UA" w:eastAsia="uk-UA"/>
        </w:rPr>
        <w:t xml:space="preserve">, free (date of the application: 16.08.2026). – Header from the screen. </w:t>
      </w:r>
    </w:p>
    <w:p w:rsidR="00B22350" w:rsidRPr="00B22350" w:rsidRDefault="00EF565A" w:rsidP="00B22350">
      <w:pPr>
        <w:numPr>
          <w:ilvl w:val="0"/>
          <w:numId w:val="37"/>
        </w:numPr>
        <w:spacing w:line="360" w:lineRule="auto"/>
        <w:ind w:firstLine="709"/>
        <w:contextualSpacing/>
        <w:rPr>
          <w:color w:val="000000"/>
          <w:sz w:val="27"/>
          <w:szCs w:val="27"/>
          <w:shd w:val="clear" w:color="auto" w:fill="FFFFFF"/>
          <w:lang w:val="uk-UA" w:eastAsia="uk-UA"/>
        </w:rPr>
      </w:pPr>
      <w:r>
        <w:rPr>
          <w:color w:val="000000"/>
          <w:sz w:val="27"/>
          <w:szCs w:val="27"/>
          <w:shd w:val="clear" w:color="auto" w:fill="FFFFFF"/>
          <w:lang w:val="en-US" w:eastAsia="uk-UA"/>
        </w:rPr>
        <w:t> </w:t>
      </w:r>
      <w:r w:rsidR="00B22350" w:rsidRPr="00B22350">
        <w:rPr>
          <w:color w:val="000000"/>
          <w:sz w:val="27"/>
          <w:szCs w:val="27"/>
          <w:shd w:val="clear" w:color="auto" w:fill="FFFFFF"/>
          <w:lang w:val="uk-UA" w:eastAsia="uk-UA"/>
        </w:rPr>
        <w:t>Мартишова Л. С. Структура сучасного міста: контекст містобудівної трансформації</w:t>
      </w:r>
      <w:r w:rsidR="00B22350" w:rsidRPr="00B22350">
        <w:rPr>
          <w:sz w:val="27"/>
          <w:szCs w:val="27"/>
          <w:lang w:val="uk-UA" w:eastAsia="uk-UA"/>
        </w:rPr>
        <w:t xml:space="preserve"> [Електрон. ресурс]</w:t>
      </w:r>
      <w:r w:rsidR="00B22350" w:rsidRPr="00B22350">
        <w:rPr>
          <w:color w:val="000000"/>
          <w:sz w:val="27"/>
          <w:szCs w:val="27"/>
          <w:shd w:val="clear" w:color="auto" w:fill="FFFFFF"/>
          <w:lang w:val="uk-UA" w:eastAsia="uk-UA"/>
        </w:rPr>
        <w:t xml:space="preserve"> / Л. С. Мартишова</w:t>
      </w:r>
      <w:r w:rsidR="00B22350" w:rsidRPr="00B22350">
        <w:rPr>
          <w:rFonts w:eastAsia="Arial Narrow"/>
          <w:color w:val="000000"/>
          <w:sz w:val="27"/>
          <w:szCs w:val="27"/>
          <w:lang w:val="uk-UA" w:eastAsia="uk-UA"/>
        </w:rPr>
        <w:t xml:space="preserve"> ; відпов. ред. </w:t>
      </w:r>
      <w:r w:rsidR="00B22350" w:rsidRPr="00B22350">
        <w:rPr>
          <w:rFonts w:eastAsia="Arial Narrow"/>
          <w:color w:val="000000"/>
          <w:sz w:val="27"/>
          <w:szCs w:val="27"/>
          <w:lang w:val="uk-UA" w:eastAsia="uk-UA"/>
        </w:rPr>
        <w:br/>
        <w:t xml:space="preserve">В. В. Товбич </w:t>
      </w:r>
      <w:r w:rsidR="00B22350" w:rsidRPr="00B22350">
        <w:rPr>
          <w:color w:val="000000"/>
          <w:sz w:val="27"/>
          <w:szCs w:val="27"/>
          <w:shd w:val="clear" w:color="auto" w:fill="FFFFFF"/>
          <w:lang w:val="uk-UA" w:eastAsia="uk-UA"/>
        </w:rPr>
        <w:t>//</w:t>
      </w:r>
      <w:r w:rsidR="00B22350" w:rsidRPr="00B22350">
        <w:rPr>
          <w:sz w:val="27"/>
          <w:szCs w:val="27"/>
          <w:lang w:val="uk-UA" w:eastAsia="uk-UA"/>
        </w:rPr>
        <w:t xml:space="preserve"> </w:t>
      </w:r>
      <w:r w:rsidR="00B22350" w:rsidRPr="00B22350">
        <w:rPr>
          <w:rFonts w:eastAsia="Arial Narrow"/>
          <w:color w:val="000000"/>
          <w:sz w:val="27"/>
          <w:szCs w:val="27"/>
          <w:lang w:val="uk-UA" w:eastAsia="uk-UA"/>
        </w:rPr>
        <w:t xml:space="preserve">Сучасні проблеми архітектури та містобудування : наук.-техн. зб. – </w:t>
      </w:r>
      <w:r w:rsidR="00B22350" w:rsidRPr="00B22350">
        <w:rPr>
          <w:sz w:val="27"/>
          <w:szCs w:val="27"/>
          <w:lang w:val="uk-UA" w:eastAsia="uk-UA"/>
        </w:rPr>
        <w:t xml:space="preserve">Електрон. текст. дані. – </w:t>
      </w:r>
      <w:r w:rsidR="00B22350" w:rsidRPr="00B22350">
        <w:rPr>
          <w:rFonts w:eastAsia="Arial Narrow"/>
          <w:color w:val="000000"/>
          <w:sz w:val="27"/>
          <w:szCs w:val="27"/>
          <w:lang w:val="uk-UA" w:eastAsia="uk-UA"/>
        </w:rPr>
        <w:t>Київ : КНУБА</w:t>
      </w:r>
      <w:r w:rsidR="00B22350" w:rsidRPr="00B22350">
        <w:rPr>
          <w:rFonts w:eastAsia="Arial Narrow"/>
          <w:sz w:val="27"/>
          <w:szCs w:val="27"/>
          <w:lang w:val="uk-UA" w:eastAsia="uk-UA"/>
        </w:rPr>
        <w:t>,</w:t>
      </w:r>
      <w:r w:rsidR="00B22350" w:rsidRPr="00B22350">
        <w:rPr>
          <w:rFonts w:eastAsia="Arial Narrow"/>
          <w:color w:val="000000"/>
          <w:sz w:val="27"/>
          <w:szCs w:val="27"/>
          <w:lang w:val="uk-UA" w:eastAsia="uk-UA"/>
        </w:rPr>
        <w:t xml:space="preserve"> 2024</w:t>
      </w:r>
      <w:r w:rsidR="00B22350" w:rsidRPr="00B22350">
        <w:rPr>
          <w:color w:val="000000"/>
          <w:sz w:val="27"/>
          <w:szCs w:val="27"/>
          <w:shd w:val="clear" w:color="auto" w:fill="FFFFFF"/>
          <w:lang w:val="uk-UA" w:eastAsia="uk-UA"/>
        </w:rPr>
        <w:t xml:space="preserve">. – </w:t>
      </w:r>
      <w:r w:rsidR="00B22350" w:rsidRPr="00B22350">
        <w:rPr>
          <w:sz w:val="27"/>
          <w:szCs w:val="27"/>
          <w:shd w:val="clear" w:color="auto" w:fill="FFFFFF"/>
          <w:lang w:val="uk-UA" w:eastAsia="uk-UA"/>
        </w:rPr>
        <w:t xml:space="preserve">370 с. – </w:t>
      </w:r>
      <w:r w:rsidR="00B22350" w:rsidRPr="00B22350">
        <w:rPr>
          <w:rFonts w:eastAsia="Arial Narrow"/>
          <w:color w:val="000000"/>
          <w:sz w:val="27"/>
          <w:szCs w:val="27"/>
          <w:lang w:val="uk-UA" w:eastAsia="uk-UA"/>
        </w:rPr>
        <w:t xml:space="preserve">№ </w:t>
      </w:r>
      <w:r w:rsidR="00B22350" w:rsidRPr="00B22350">
        <w:rPr>
          <w:rFonts w:eastAsia="Arial Narrow"/>
          <w:sz w:val="27"/>
          <w:szCs w:val="27"/>
          <w:lang w:val="uk-UA" w:eastAsia="uk-UA"/>
        </w:rPr>
        <w:t xml:space="preserve">69. – </w:t>
      </w:r>
      <w:r w:rsidR="00B22350" w:rsidRPr="00B22350">
        <w:rPr>
          <w:sz w:val="27"/>
          <w:szCs w:val="27"/>
          <w:shd w:val="clear" w:color="auto" w:fill="FFFFFF"/>
          <w:lang w:val="uk-UA" w:eastAsia="uk-UA"/>
        </w:rPr>
        <w:t xml:space="preserve">С. 157–164. – </w:t>
      </w:r>
      <w:r w:rsidR="00B22350" w:rsidRPr="00B22350">
        <w:rPr>
          <w:color w:val="000000"/>
          <w:sz w:val="27"/>
          <w:szCs w:val="27"/>
          <w:shd w:val="clear" w:color="auto" w:fill="FFFFFF"/>
          <w:lang w:val="uk-UA" w:eastAsia="uk-UA"/>
        </w:rPr>
        <w:t xml:space="preserve">Режим доступу: </w:t>
      </w:r>
      <w:hyperlink r:id="rId25" w:history="1">
        <w:r w:rsidR="00B22350" w:rsidRPr="00B22350">
          <w:rPr>
            <w:color w:val="0000FF"/>
            <w:sz w:val="27"/>
            <w:szCs w:val="27"/>
            <w:u w:val="single"/>
            <w:shd w:val="clear" w:color="auto" w:fill="FFFFFF"/>
            <w:lang w:val="uk-UA" w:eastAsia="uk-UA"/>
          </w:rPr>
          <w:t>http://archinform.knuba.edu.ua/article/view/308543</w:t>
        </w:r>
      </w:hyperlink>
      <w:r w:rsidR="00B22350" w:rsidRPr="00B22350">
        <w:rPr>
          <w:color w:val="000000"/>
          <w:sz w:val="27"/>
          <w:szCs w:val="27"/>
          <w:u w:val="single"/>
          <w:shd w:val="clear" w:color="auto" w:fill="FFFFFF"/>
          <w:lang w:val="uk-UA" w:eastAsia="uk-UA"/>
        </w:rPr>
        <w:t xml:space="preserve"> </w:t>
      </w:r>
      <w:hyperlink r:id="rId26" w:history="1">
        <w:r w:rsidR="00B22350" w:rsidRPr="00B22350">
          <w:rPr>
            <w:color w:val="0000FF"/>
            <w:sz w:val="27"/>
            <w:szCs w:val="27"/>
            <w:u w:val="single"/>
            <w:lang w:val="uk-UA" w:eastAsia="uk-UA"/>
          </w:rPr>
          <w:t>http://archinform.knuba.edu.ua/issue/view/18230</w:t>
        </w:r>
      </w:hyperlink>
      <w:r w:rsidR="00B22350" w:rsidRPr="00B22350">
        <w:rPr>
          <w:sz w:val="27"/>
          <w:szCs w:val="27"/>
          <w:lang w:val="uk-UA" w:eastAsia="uk-UA"/>
        </w:rPr>
        <w:t>, вільний (дата звернення: 16.08.2026). – Назва з екрана.</w:t>
      </w:r>
    </w:p>
    <w:p w:rsidR="00B22350" w:rsidRPr="00625CA1" w:rsidRDefault="00EF565A" w:rsidP="00B22350">
      <w:pPr>
        <w:numPr>
          <w:ilvl w:val="0"/>
          <w:numId w:val="37"/>
        </w:numPr>
        <w:spacing w:line="360" w:lineRule="auto"/>
        <w:ind w:firstLine="709"/>
        <w:contextualSpacing/>
        <w:rPr>
          <w:sz w:val="27"/>
          <w:szCs w:val="27"/>
          <w:shd w:val="clear" w:color="auto" w:fill="FFFFFF"/>
          <w:lang w:val="uk-UA" w:eastAsia="uk-UA"/>
        </w:rPr>
      </w:pPr>
      <w:r>
        <w:rPr>
          <w:sz w:val="27"/>
          <w:szCs w:val="27"/>
          <w:shd w:val="clear" w:color="auto" w:fill="FFFFFF"/>
          <w:lang w:val="en-US" w:eastAsia="uk-UA"/>
        </w:rPr>
        <w:t> </w:t>
      </w:r>
      <w:r w:rsidR="00B22350" w:rsidRPr="00B22350">
        <w:rPr>
          <w:sz w:val="27"/>
          <w:szCs w:val="27"/>
          <w:shd w:val="clear" w:color="auto" w:fill="FFFFFF"/>
          <w:lang w:val="uk-UA" w:eastAsia="uk-UA"/>
        </w:rPr>
        <w:t xml:space="preserve">Сідорова М.-Ю. Особливості сприйняття пластики фасадів забудови Києва кінця ХІХ – початку ХХ століть </w:t>
      </w:r>
      <w:r w:rsidR="00B22350" w:rsidRPr="00B22350">
        <w:rPr>
          <w:sz w:val="27"/>
          <w:szCs w:val="27"/>
          <w:lang w:val="uk-UA" w:eastAsia="uk-UA"/>
        </w:rPr>
        <w:t>[Електрон. ресурс]</w:t>
      </w:r>
      <w:r w:rsidR="00B22350" w:rsidRPr="00B22350">
        <w:rPr>
          <w:sz w:val="27"/>
          <w:szCs w:val="27"/>
          <w:shd w:val="clear" w:color="auto" w:fill="FFFFFF"/>
          <w:lang w:val="uk-UA" w:eastAsia="uk-UA"/>
        </w:rPr>
        <w:t xml:space="preserve"> / </w:t>
      </w:r>
      <w:r w:rsidR="00625CA1" w:rsidRPr="00B22350">
        <w:rPr>
          <w:sz w:val="27"/>
          <w:szCs w:val="27"/>
          <w:shd w:val="clear" w:color="auto" w:fill="FFFFFF"/>
          <w:lang w:val="uk-UA" w:eastAsia="uk-UA"/>
        </w:rPr>
        <w:t>М. Ю.</w:t>
      </w:r>
      <w:r w:rsidR="00625CA1">
        <w:rPr>
          <w:sz w:val="27"/>
          <w:szCs w:val="27"/>
          <w:shd w:val="clear" w:color="auto" w:fill="FFFFFF"/>
          <w:lang w:val="uk-UA" w:eastAsia="uk-UA"/>
        </w:rPr>
        <w:t xml:space="preserve"> </w:t>
      </w:r>
      <w:r w:rsidR="00B22350" w:rsidRPr="00B22350">
        <w:rPr>
          <w:sz w:val="27"/>
          <w:szCs w:val="27"/>
          <w:shd w:val="clear" w:color="auto" w:fill="FFFFFF"/>
          <w:lang w:val="uk-UA" w:eastAsia="uk-UA"/>
        </w:rPr>
        <w:t xml:space="preserve">Сідорова, </w:t>
      </w:r>
      <w:r w:rsidR="00625CA1">
        <w:rPr>
          <w:sz w:val="27"/>
          <w:szCs w:val="27"/>
          <w:shd w:val="clear" w:color="auto" w:fill="FFFFFF"/>
          <w:lang w:val="uk-UA" w:eastAsia="uk-UA"/>
        </w:rPr>
        <w:br/>
      </w:r>
      <w:r w:rsidR="00625CA1" w:rsidRPr="00B22350">
        <w:rPr>
          <w:sz w:val="27"/>
          <w:szCs w:val="27"/>
          <w:shd w:val="clear" w:color="auto" w:fill="FFFFFF"/>
          <w:lang w:val="uk-UA" w:eastAsia="uk-UA"/>
        </w:rPr>
        <w:t>Л.</w:t>
      </w:r>
      <w:r w:rsidR="00625CA1">
        <w:rPr>
          <w:sz w:val="27"/>
          <w:szCs w:val="27"/>
          <w:shd w:val="clear" w:color="auto" w:fill="FFFFFF"/>
          <w:lang w:val="uk-UA" w:eastAsia="uk-UA"/>
        </w:rPr>
        <w:t xml:space="preserve"> </w:t>
      </w:r>
      <w:r w:rsidR="00B22350" w:rsidRPr="00B22350">
        <w:rPr>
          <w:sz w:val="27"/>
          <w:szCs w:val="27"/>
          <w:shd w:val="clear" w:color="auto" w:fill="FFFFFF"/>
          <w:lang w:val="uk-UA" w:eastAsia="uk-UA"/>
        </w:rPr>
        <w:t xml:space="preserve">Гнатюк, //  </w:t>
      </w:r>
      <w:r w:rsidR="00B22350" w:rsidRPr="00B22350">
        <w:rPr>
          <w:iCs/>
          <w:sz w:val="27"/>
          <w:szCs w:val="27"/>
          <w:shd w:val="clear" w:color="auto" w:fill="FFFFFF"/>
          <w:lang w:val="uk-UA" w:eastAsia="uk-UA"/>
        </w:rPr>
        <w:t>Вісник Національної академії образотворчого мистецтва і архітектури</w:t>
      </w:r>
      <w:r w:rsidR="00B22350" w:rsidRPr="00B22350">
        <w:rPr>
          <w:sz w:val="27"/>
          <w:szCs w:val="27"/>
          <w:shd w:val="clear" w:color="auto" w:fill="FFFFFF"/>
          <w:lang w:val="uk-UA" w:eastAsia="uk-UA"/>
        </w:rPr>
        <w:t xml:space="preserve">. – </w:t>
      </w:r>
      <w:r w:rsidR="00B22350" w:rsidRPr="00B22350">
        <w:rPr>
          <w:sz w:val="27"/>
          <w:szCs w:val="27"/>
          <w:lang w:val="uk-UA" w:eastAsia="uk-UA"/>
        </w:rPr>
        <w:t xml:space="preserve">Електрон. текст. дані. – </w:t>
      </w:r>
      <w:r w:rsidR="00B22350" w:rsidRPr="00B22350">
        <w:rPr>
          <w:sz w:val="27"/>
          <w:szCs w:val="27"/>
          <w:shd w:val="clear" w:color="auto" w:fill="FFFFFF"/>
          <w:lang w:val="uk-UA" w:eastAsia="uk-UA"/>
        </w:rPr>
        <w:t xml:space="preserve">Київ : НАОМА, 2025. – Вип. 4. – С. 71–79. – Режим доступу: </w:t>
      </w:r>
      <w:hyperlink r:id="rId27" w:history="1">
        <w:r w:rsidR="00B22350" w:rsidRPr="00B22350">
          <w:rPr>
            <w:color w:val="0000FF"/>
            <w:sz w:val="27"/>
            <w:szCs w:val="27"/>
            <w:u w:val="single"/>
            <w:shd w:val="clear" w:color="auto" w:fill="FFFFFF"/>
            <w:lang w:val="uk-UA" w:eastAsia="uk-UA"/>
          </w:rPr>
          <w:t>https://doi.org/10.32782/naoma-bulletin-2025-4-9</w:t>
        </w:r>
      </w:hyperlink>
      <w:r w:rsidR="00B22350" w:rsidRPr="00B22350">
        <w:rPr>
          <w:sz w:val="27"/>
          <w:szCs w:val="27"/>
          <w:shd w:val="clear" w:color="auto" w:fill="FFFFFF"/>
          <w:lang w:val="uk-UA" w:eastAsia="uk-UA"/>
        </w:rPr>
        <w:t xml:space="preserve">, </w:t>
      </w:r>
      <w:r w:rsidR="00B22350" w:rsidRPr="00B22350">
        <w:rPr>
          <w:sz w:val="27"/>
          <w:szCs w:val="27"/>
          <w:lang w:val="uk-UA" w:eastAsia="uk-UA"/>
        </w:rPr>
        <w:t xml:space="preserve">(дата звернення: 16.08.2026). – Назва з екрана.  </w:t>
      </w:r>
    </w:p>
    <w:p w:rsidR="00625CA1" w:rsidRDefault="00625CA1">
      <w:pPr>
        <w:ind w:firstLine="0"/>
        <w:jc w:val="left"/>
        <w:rPr>
          <w:sz w:val="27"/>
          <w:szCs w:val="27"/>
          <w:lang w:val="uk-UA" w:eastAsia="uk-UA"/>
        </w:rPr>
      </w:pPr>
      <w:r>
        <w:rPr>
          <w:sz w:val="27"/>
          <w:szCs w:val="27"/>
          <w:lang w:val="uk-UA" w:eastAsia="uk-UA"/>
        </w:rPr>
        <w:br w:type="page"/>
      </w:r>
    </w:p>
    <w:p w:rsidR="00375CB0" w:rsidRPr="00625CA1" w:rsidRDefault="00EF565A" w:rsidP="00B22350">
      <w:pPr>
        <w:numPr>
          <w:ilvl w:val="0"/>
          <w:numId w:val="37"/>
        </w:numPr>
        <w:spacing w:line="360" w:lineRule="auto"/>
        <w:ind w:firstLine="709"/>
        <w:contextualSpacing/>
        <w:rPr>
          <w:sz w:val="27"/>
          <w:szCs w:val="27"/>
          <w:shd w:val="clear" w:color="auto" w:fill="FFFFFF"/>
          <w:lang w:val="uk-UA" w:eastAsia="uk-UA"/>
        </w:rPr>
      </w:pPr>
      <w:r>
        <w:rPr>
          <w:sz w:val="27"/>
          <w:szCs w:val="27"/>
          <w:lang w:val="en-US" w:eastAsia="uk-UA"/>
        </w:rPr>
        <w:lastRenderedPageBreak/>
        <w:t> </w:t>
      </w:r>
      <w:r w:rsidR="00B22350" w:rsidRPr="00B22350">
        <w:rPr>
          <w:sz w:val="27"/>
          <w:szCs w:val="27"/>
          <w:lang w:val="uk-UA" w:eastAsia="uk-UA"/>
        </w:rPr>
        <w:t xml:space="preserve">Сідорова М.-Ю. А. Особливості архітектурно-декоративної </w:t>
      </w:r>
      <w:r w:rsidR="00625CA1">
        <w:rPr>
          <w:sz w:val="27"/>
          <w:szCs w:val="27"/>
          <w:lang w:val="uk-UA" w:eastAsia="uk-UA"/>
        </w:rPr>
        <w:br/>
      </w:r>
      <w:r w:rsidR="00B22350" w:rsidRPr="00B22350">
        <w:rPr>
          <w:sz w:val="27"/>
          <w:szCs w:val="27"/>
          <w:lang w:val="uk-UA" w:eastAsia="uk-UA"/>
        </w:rPr>
        <w:t xml:space="preserve">пластики фасадів історичної забудови кінця XIX – початку XX ст. </w:t>
      </w:r>
      <w:r w:rsidR="00625CA1">
        <w:rPr>
          <w:sz w:val="27"/>
          <w:szCs w:val="27"/>
          <w:lang w:val="uk-UA" w:eastAsia="uk-UA"/>
        </w:rPr>
        <w:br/>
      </w:r>
      <w:r w:rsidR="00B22350" w:rsidRPr="00B22350">
        <w:rPr>
          <w:sz w:val="27"/>
          <w:szCs w:val="27"/>
          <w:lang w:val="uk-UA" w:eastAsia="uk-UA"/>
        </w:rPr>
        <w:t>м. Києва [Електрон. ресурс] // Сталий розвиток авіаційної інфраструктури України. – 2023. – С. 393–407.</w:t>
      </w:r>
      <w:r w:rsidR="00B22350" w:rsidRPr="00B22350">
        <w:rPr>
          <w:color w:val="555555"/>
          <w:sz w:val="27"/>
          <w:szCs w:val="27"/>
          <w:shd w:val="clear" w:color="auto" w:fill="FFFFFF"/>
          <w:lang w:val="uk-UA" w:eastAsia="uk-UA"/>
        </w:rPr>
        <w:t xml:space="preserve"> – DOI:</w:t>
      </w:r>
      <w:r w:rsidR="00625CA1">
        <w:rPr>
          <w:color w:val="555555"/>
          <w:sz w:val="27"/>
          <w:szCs w:val="27"/>
          <w:shd w:val="clear" w:color="auto" w:fill="FFFFFF"/>
          <w:lang w:val="uk-UA" w:eastAsia="uk-UA"/>
        </w:rPr>
        <w:t xml:space="preserve"> </w:t>
      </w:r>
      <w:hyperlink r:id="rId28" w:tgtFrame="_blank" w:history="1">
        <w:r w:rsidR="00B22350" w:rsidRPr="00B22350">
          <w:rPr>
            <w:color w:val="0000FF"/>
            <w:sz w:val="27"/>
            <w:szCs w:val="27"/>
            <w:u w:val="single"/>
            <w:bdr w:val="none" w:sz="0" w:space="0" w:color="auto" w:frame="1"/>
            <w:shd w:val="clear" w:color="auto" w:fill="FFFFFF"/>
            <w:lang w:val="uk-UA" w:eastAsia="uk-UA"/>
          </w:rPr>
          <w:t>10.36059/978-966-397-312-8-17</w:t>
        </w:r>
      </w:hyperlink>
      <w:r w:rsidR="00B22350" w:rsidRPr="00B22350">
        <w:rPr>
          <w:color w:val="0000FF"/>
          <w:sz w:val="27"/>
          <w:szCs w:val="27"/>
          <w:u w:val="single"/>
          <w:bdr w:val="none" w:sz="0" w:space="0" w:color="auto" w:frame="1"/>
          <w:shd w:val="clear" w:color="auto" w:fill="FFFFFF"/>
          <w:lang w:val="uk-UA" w:eastAsia="uk-UA"/>
        </w:rPr>
        <w:t>. –</w:t>
      </w:r>
      <w:r w:rsidR="00B22350" w:rsidRPr="00B22350">
        <w:rPr>
          <w:sz w:val="27"/>
          <w:szCs w:val="27"/>
          <w:lang w:val="uk-UA" w:eastAsia="uk-UA"/>
        </w:rPr>
        <w:t xml:space="preserve"> </w:t>
      </w:r>
      <w:r w:rsidR="00625CA1">
        <w:rPr>
          <w:sz w:val="27"/>
          <w:szCs w:val="27"/>
          <w:lang w:val="uk-UA" w:eastAsia="uk-UA"/>
        </w:rPr>
        <w:br/>
      </w:r>
      <w:r w:rsidR="00B22350" w:rsidRPr="00B22350">
        <w:rPr>
          <w:sz w:val="27"/>
          <w:szCs w:val="27"/>
          <w:lang w:val="uk-UA" w:eastAsia="uk-UA"/>
        </w:rPr>
        <w:t xml:space="preserve">Електрон. текст. дані. – Режим доступу: </w:t>
      </w:r>
      <w:hyperlink r:id="rId29" w:history="1">
        <w:r w:rsidR="00B22350" w:rsidRPr="00B22350">
          <w:rPr>
            <w:color w:val="0000FF"/>
            <w:sz w:val="27"/>
            <w:szCs w:val="27"/>
            <w:u w:val="single"/>
            <w:lang w:val="uk-UA" w:eastAsia="uk-UA"/>
          </w:rPr>
          <w:t>https://www.researchgate.net/publication/371582567_Osoblivosti_arhitekturnodekorativnoi_plastiki_fasadiv_istoricnoi_zabudovi_kinca_HIH__pocatku_HH_st_m_Kieva</w:t>
        </w:r>
      </w:hyperlink>
      <w:r w:rsidR="00B22350" w:rsidRPr="00B22350">
        <w:rPr>
          <w:sz w:val="27"/>
          <w:szCs w:val="27"/>
          <w:lang w:val="uk-UA" w:eastAsia="uk-UA"/>
        </w:rPr>
        <w:t>, вільний (дата звернення: 16.08.2026). – Назва з екрана.</w:t>
      </w:r>
    </w:p>
    <w:p w:rsidR="00625CA1" w:rsidRPr="00B22350" w:rsidRDefault="00625CA1" w:rsidP="00625CA1">
      <w:pPr>
        <w:spacing w:line="360" w:lineRule="auto"/>
        <w:contextualSpacing/>
        <w:rPr>
          <w:sz w:val="27"/>
          <w:szCs w:val="27"/>
          <w:shd w:val="clear" w:color="auto" w:fill="FFFFFF"/>
          <w:lang w:val="uk-UA" w:eastAsia="uk-UA"/>
        </w:rPr>
      </w:pPr>
    </w:p>
    <w:p w:rsidR="001E4774" w:rsidRPr="00EF565A" w:rsidRDefault="008012C7" w:rsidP="0008395A">
      <w:pPr>
        <w:pStyle w:val="a9"/>
        <w:shd w:val="clear" w:color="auto" w:fill="FFFFFF"/>
        <w:spacing w:line="360" w:lineRule="auto"/>
        <w:ind w:left="0" w:firstLine="0"/>
        <w:jc w:val="center"/>
        <w:rPr>
          <w:b/>
          <w:szCs w:val="28"/>
        </w:rPr>
      </w:pPr>
      <w:r w:rsidRPr="00945972">
        <w:rPr>
          <w:b/>
          <w:szCs w:val="28"/>
          <w:lang w:val="en-US"/>
        </w:rPr>
        <w:t>Regulatory</w:t>
      </w:r>
      <w:r w:rsidRPr="00EF565A">
        <w:rPr>
          <w:b/>
          <w:szCs w:val="28"/>
        </w:rPr>
        <w:t xml:space="preserve"> </w:t>
      </w:r>
      <w:r w:rsidRPr="00945972">
        <w:rPr>
          <w:b/>
          <w:szCs w:val="28"/>
          <w:lang w:val="en-US"/>
        </w:rPr>
        <w:t>documents</w:t>
      </w:r>
    </w:p>
    <w:p w:rsidR="00EF565A" w:rsidRPr="00EF565A" w:rsidRDefault="00EF565A" w:rsidP="00EF565A">
      <w:pPr>
        <w:tabs>
          <w:tab w:val="left" w:pos="993"/>
        </w:tabs>
        <w:spacing w:line="360" w:lineRule="auto"/>
        <w:contextualSpacing/>
        <w:rPr>
          <w:sz w:val="27"/>
          <w:szCs w:val="27"/>
          <w:lang w:val="uk-UA" w:eastAsia="uk-UA"/>
        </w:rPr>
      </w:pPr>
      <w:r w:rsidRPr="00D62DC9">
        <w:rPr>
          <w:sz w:val="27"/>
          <w:szCs w:val="27"/>
          <w:lang w:val="uk-UA" w:eastAsia="uk-UA"/>
        </w:rPr>
        <w:t>17</w:t>
      </w:r>
      <w:r>
        <w:rPr>
          <w:sz w:val="27"/>
          <w:szCs w:val="27"/>
          <w:lang w:val="uk-UA" w:eastAsia="uk-UA"/>
        </w:rPr>
        <w:t>. </w:t>
      </w:r>
      <w:r w:rsidRPr="00EF565A">
        <w:rPr>
          <w:sz w:val="27"/>
          <w:szCs w:val="27"/>
          <w:lang w:val="uk-UA" w:eastAsia="uk-UA"/>
        </w:rPr>
        <w:t xml:space="preserve">ДБН 2.2-3:2021 Склад та зміст історико-архітектурного опорного плану населеного пункту [Електрон. ресурс]. – Чинний від 2026–04–23. – Електрон. текст. дані. – Режим доступу: </w:t>
      </w:r>
      <w:hyperlink r:id="rId30" w:history="1">
        <w:r w:rsidRPr="00EF565A">
          <w:rPr>
            <w:color w:val="0000FF"/>
            <w:u w:val="single"/>
            <w:lang w:val="uk-UA" w:eastAsia="uk-UA"/>
          </w:rPr>
          <w:t>https://e-construction.gov.ua/laws_detail/ 3073558108673410845?doc_type=2</w:t>
        </w:r>
      </w:hyperlink>
      <w:r w:rsidRPr="00EF565A">
        <w:rPr>
          <w:lang w:val="uk-UA" w:eastAsia="uk-UA"/>
        </w:rPr>
        <w:t xml:space="preserve"> </w:t>
      </w:r>
      <w:r w:rsidRPr="00EF565A">
        <w:rPr>
          <w:sz w:val="27"/>
          <w:szCs w:val="27"/>
          <w:lang w:val="uk-UA" w:eastAsia="uk-UA"/>
        </w:rPr>
        <w:t>, вільний (дата звернення: 16.08.2026). – Назва з екрана.</w:t>
      </w:r>
    </w:p>
    <w:p w:rsidR="00EF565A" w:rsidRPr="00EF565A" w:rsidRDefault="00EF565A" w:rsidP="00EF565A">
      <w:pPr>
        <w:tabs>
          <w:tab w:val="left" w:pos="993"/>
        </w:tabs>
        <w:spacing w:line="360" w:lineRule="auto"/>
        <w:contextualSpacing/>
        <w:rPr>
          <w:sz w:val="27"/>
          <w:szCs w:val="27"/>
          <w:lang w:val="uk-UA" w:eastAsia="uk-UA"/>
        </w:rPr>
      </w:pPr>
      <w:r>
        <w:rPr>
          <w:sz w:val="27"/>
          <w:szCs w:val="27"/>
          <w:lang w:val="uk-UA" w:eastAsia="uk-UA"/>
        </w:rPr>
        <w:t>18. </w:t>
      </w:r>
      <w:r w:rsidRPr="00EF565A">
        <w:rPr>
          <w:sz w:val="27"/>
          <w:szCs w:val="27"/>
          <w:lang w:val="uk-UA" w:eastAsia="uk-UA"/>
        </w:rPr>
        <w:t xml:space="preserve">ДСТУ Б Б.2.2-10:2016 Склад та зміст науково-проєктної документації щодо визначення меж і режимів використання зон охорони пам’яток архітектури і містобудування [Електрон. ресурс]. – Чинний від 2017–07–01. – Електрон. текст. дані. – Режим доступу: </w:t>
      </w:r>
      <w:hyperlink r:id="rId31" w:history="1">
        <w:r w:rsidRPr="00EF565A">
          <w:rPr>
            <w:color w:val="0000FF"/>
            <w:u w:val="single"/>
            <w:lang w:val="uk-UA" w:eastAsia="uk-UA"/>
          </w:rPr>
          <w:t>https://dnaop.com/html/61740/doc-%D0%94%D0%A1%D0%A2%D0%A3_%D0%91_%D0%91.2.2-10_2016</w:t>
        </w:r>
      </w:hyperlink>
      <w:r w:rsidRPr="00EF565A">
        <w:rPr>
          <w:szCs w:val="27"/>
          <w:lang w:val="uk-UA" w:eastAsia="uk-UA"/>
        </w:rPr>
        <w:t xml:space="preserve">, </w:t>
      </w:r>
      <w:r w:rsidRPr="00EF565A">
        <w:rPr>
          <w:sz w:val="27"/>
          <w:szCs w:val="27"/>
          <w:lang w:val="uk-UA" w:eastAsia="uk-UA"/>
        </w:rPr>
        <w:t>вільний (дата звернення: 16.08.2026). – Назва з екрана.</w:t>
      </w:r>
    </w:p>
    <w:p w:rsidR="00EF565A" w:rsidRPr="00EF565A" w:rsidRDefault="00EF565A" w:rsidP="00EF565A">
      <w:pPr>
        <w:tabs>
          <w:tab w:val="left" w:pos="993"/>
        </w:tabs>
        <w:spacing w:line="360" w:lineRule="auto"/>
        <w:contextualSpacing/>
        <w:rPr>
          <w:sz w:val="27"/>
          <w:szCs w:val="27"/>
          <w:lang w:val="uk-UA" w:eastAsia="uk-UA"/>
        </w:rPr>
      </w:pPr>
      <w:r>
        <w:rPr>
          <w:sz w:val="27"/>
          <w:szCs w:val="27"/>
          <w:lang w:val="uk-UA" w:eastAsia="uk-UA"/>
        </w:rPr>
        <w:t>19. </w:t>
      </w:r>
      <w:r w:rsidRPr="00EF565A">
        <w:rPr>
          <w:sz w:val="27"/>
          <w:szCs w:val="27"/>
          <w:lang w:val="uk-UA" w:eastAsia="uk-UA"/>
        </w:rPr>
        <w:t xml:space="preserve">Про охорону культурної спадщини [Електрон. ресурс] : Закон України від 08.06.2000 №. 1805-ІІІ – Електрон. текст. дані. – Режим доступу: </w:t>
      </w:r>
      <w:hyperlink r:id="rId32" w:history="1">
        <w:r w:rsidRPr="00EF565A">
          <w:rPr>
            <w:color w:val="0000FF"/>
            <w:u w:val="single"/>
            <w:lang w:val="uk-UA" w:eastAsia="uk-UA"/>
          </w:rPr>
          <w:t>https://zakon.rada.gov.ua/laws/show/1805-14</w:t>
        </w:r>
      </w:hyperlink>
      <w:r w:rsidRPr="00EF565A">
        <w:rPr>
          <w:szCs w:val="27"/>
          <w:lang w:val="uk-UA" w:eastAsia="uk-UA"/>
        </w:rPr>
        <w:t xml:space="preserve">, </w:t>
      </w:r>
      <w:r w:rsidRPr="00EF565A">
        <w:rPr>
          <w:sz w:val="27"/>
          <w:szCs w:val="27"/>
          <w:lang w:val="uk-UA" w:eastAsia="uk-UA"/>
        </w:rPr>
        <w:t>вільний (дата звернення:      16.08.2026). – Назва з екрана.</w:t>
      </w:r>
    </w:p>
    <w:p w:rsidR="00EF565A" w:rsidRPr="00EF565A" w:rsidRDefault="00EF565A" w:rsidP="00EF565A">
      <w:pPr>
        <w:tabs>
          <w:tab w:val="left" w:pos="993"/>
        </w:tabs>
        <w:spacing w:line="360" w:lineRule="auto"/>
        <w:contextualSpacing/>
        <w:rPr>
          <w:sz w:val="27"/>
          <w:szCs w:val="27"/>
          <w:lang w:val="uk-UA" w:eastAsia="uk-UA"/>
        </w:rPr>
      </w:pPr>
      <w:bookmarkStart w:id="9" w:name="_Hlk149584208"/>
      <w:r>
        <w:rPr>
          <w:sz w:val="27"/>
          <w:szCs w:val="27"/>
          <w:lang w:val="uk-UA" w:eastAsia="uk-UA"/>
        </w:rPr>
        <w:t>20. </w:t>
      </w:r>
      <w:r w:rsidRPr="00EF565A">
        <w:rPr>
          <w:sz w:val="27"/>
          <w:szCs w:val="27"/>
          <w:lang w:val="uk-UA" w:eastAsia="uk-UA"/>
        </w:rPr>
        <w:t xml:space="preserve">ДБН А.2.2-14-2016 Склад та зміст науково-проектної документації на реставрацію пам’яток архітектури та містобудування [Електрон. ресурс]. – Чинний від 2026–04–20. – Електрон. текст. дані. – Режим доступу: </w:t>
      </w:r>
      <w:hyperlink r:id="rId33" w:history="1">
        <w:r w:rsidRPr="00EF565A">
          <w:rPr>
            <w:color w:val="0000FF"/>
            <w:u w:val="single"/>
            <w:lang w:val="uk-UA" w:eastAsia="uk-UA"/>
          </w:rPr>
          <w:t>https://e-construction.gov.ua/laws_detail/3879628947759039828?doc_type=2</w:t>
        </w:r>
      </w:hyperlink>
      <w:r w:rsidRPr="00EF565A">
        <w:rPr>
          <w:lang w:val="uk-UA" w:eastAsia="uk-UA"/>
        </w:rPr>
        <w:t xml:space="preserve"> </w:t>
      </w:r>
      <w:r w:rsidRPr="00EF565A">
        <w:rPr>
          <w:sz w:val="27"/>
          <w:szCs w:val="27"/>
          <w:lang w:val="uk-UA" w:eastAsia="uk-UA"/>
        </w:rPr>
        <w:t xml:space="preserve"> вільний ( дата звернення: 16.08.2026). – Назва з екрана.</w:t>
      </w:r>
    </w:p>
    <w:bookmarkEnd w:id="9"/>
    <w:p w:rsidR="0008395A" w:rsidRDefault="00EF565A" w:rsidP="00EF565A">
      <w:pPr>
        <w:tabs>
          <w:tab w:val="left" w:pos="993"/>
        </w:tabs>
        <w:spacing w:line="360" w:lineRule="auto"/>
        <w:contextualSpacing/>
        <w:rPr>
          <w:sz w:val="27"/>
          <w:szCs w:val="27"/>
          <w:lang w:val="uk-UA" w:eastAsia="uk-UA"/>
        </w:rPr>
      </w:pPr>
      <w:r>
        <w:rPr>
          <w:sz w:val="27"/>
          <w:szCs w:val="27"/>
          <w:lang w:val="uk-UA" w:eastAsia="uk-UA"/>
        </w:rPr>
        <w:lastRenderedPageBreak/>
        <w:t>21. </w:t>
      </w:r>
      <w:r w:rsidRPr="00EF565A">
        <w:rPr>
          <w:sz w:val="27"/>
          <w:szCs w:val="27"/>
          <w:lang w:val="uk-UA" w:eastAsia="uk-UA"/>
        </w:rPr>
        <w:t>Збірник нормативно-правових актів сфери охорони культурної спадщини (в редакції станом на лютий 2025 р.</w:t>
      </w:r>
      <w:r w:rsidRPr="00EF565A">
        <w:rPr>
          <w:sz w:val="27"/>
          <w:szCs w:val="27"/>
          <w:lang w:eastAsia="uk-UA"/>
        </w:rPr>
        <w:t>)</w:t>
      </w:r>
      <w:r w:rsidRPr="00EF565A">
        <w:rPr>
          <w:sz w:val="27"/>
          <w:szCs w:val="27"/>
          <w:lang w:val="uk-UA" w:eastAsia="uk-UA"/>
        </w:rPr>
        <w:t xml:space="preserve"> [Електрон. ресурс]. – Електрон. текст. дані. – Київ : УДІКС, 2025. – 805 с. – Режим доступу: </w:t>
      </w:r>
      <w:hyperlink r:id="rId34" w:history="1">
        <w:r w:rsidRPr="00EF565A">
          <w:rPr>
            <w:color w:val="0000FF"/>
            <w:sz w:val="27"/>
            <w:szCs w:val="27"/>
            <w:u w:val="single"/>
            <w:lang w:val="uk-UA" w:eastAsia="uk-UA"/>
          </w:rPr>
          <w:t>https://mcsc.gov.ua/wp-content/uploads/2025/04/zbirnyk-normatyvno-pravovyh-aktiv-sfery-ohorony-kulturnoyi-spadshhyny.pdf</w:t>
        </w:r>
      </w:hyperlink>
      <w:r w:rsidRPr="00EF565A">
        <w:rPr>
          <w:sz w:val="27"/>
          <w:szCs w:val="27"/>
          <w:lang w:val="uk-UA" w:eastAsia="uk-UA"/>
        </w:rPr>
        <w:t>, вільний (дата звернення: 16.08.2026). – Назва з екрана.</w:t>
      </w:r>
    </w:p>
    <w:p w:rsidR="00EF565A" w:rsidRPr="00EF565A" w:rsidRDefault="00EF565A" w:rsidP="00EF565A">
      <w:pPr>
        <w:tabs>
          <w:tab w:val="left" w:pos="993"/>
        </w:tabs>
        <w:spacing w:line="360" w:lineRule="auto"/>
        <w:contextualSpacing/>
        <w:rPr>
          <w:sz w:val="27"/>
          <w:szCs w:val="27"/>
          <w:lang w:val="uk-UA" w:eastAsia="uk-UA"/>
        </w:rPr>
      </w:pPr>
    </w:p>
    <w:p w:rsidR="00C52CCF" w:rsidRDefault="00C52CCF">
      <w:pPr>
        <w:ind w:firstLine="0"/>
        <w:jc w:val="left"/>
        <w:rPr>
          <w:szCs w:val="28"/>
        </w:rPr>
      </w:pPr>
      <w:r>
        <w:rPr>
          <w:szCs w:val="28"/>
        </w:rPr>
        <w:br w:type="page"/>
      </w:r>
    </w:p>
    <w:p w:rsidR="00D80302" w:rsidRPr="00D62DC9" w:rsidRDefault="00D80302" w:rsidP="00D62DC9">
      <w:pPr>
        <w:spacing w:line="360" w:lineRule="auto"/>
        <w:ind w:right="-185" w:firstLine="0"/>
        <w:jc w:val="center"/>
        <w:rPr>
          <w:b/>
          <w:szCs w:val="28"/>
          <w:lang w:val="uk-UA"/>
        </w:rPr>
      </w:pPr>
      <w:r w:rsidRPr="008B7D83">
        <w:rPr>
          <w:b/>
          <w:szCs w:val="28"/>
          <w:lang w:val="uk-UA"/>
        </w:rPr>
        <w:lastRenderedPageBreak/>
        <w:t>TERMINOLOGY DICTIONARY</w:t>
      </w:r>
    </w:p>
    <w:p w:rsidR="00D62DC9" w:rsidRDefault="00D62DC9" w:rsidP="00D62DC9">
      <w:pPr>
        <w:spacing w:line="360" w:lineRule="auto"/>
        <w:ind w:right="-185" w:firstLine="0"/>
        <w:jc w:val="center"/>
        <w:rPr>
          <w:b/>
          <w:szCs w:val="28"/>
          <w:lang w:val="uk-UA"/>
        </w:rPr>
      </w:pPr>
    </w:p>
    <w:p w:rsidR="00D62DC9" w:rsidRPr="00D62DC9" w:rsidRDefault="00D62DC9" w:rsidP="00D62DC9">
      <w:pPr>
        <w:spacing w:line="360" w:lineRule="auto"/>
        <w:ind w:right="-185" w:firstLine="0"/>
        <w:jc w:val="center"/>
        <w:rPr>
          <w:b/>
          <w:sz w:val="27"/>
          <w:szCs w:val="27"/>
          <w:lang w:val="en-US"/>
        </w:rPr>
      </w:pPr>
      <w:r>
        <w:rPr>
          <w:b/>
          <w:szCs w:val="28"/>
          <w:lang w:val="uk-UA"/>
        </w:rPr>
        <w:t xml:space="preserve"> </w:t>
      </w:r>
      <w:r w:rsidRPr="00D62DC9">
        <w:rPr>
          <w:b/>
          <w:sz w:val="27"/>
          <w:szCs w:val="27"/>
          <w:lang w:val="en-US"/>
        </w:rPr>
        <w:t>Acronyms and abbreviations</w:t>
      </w:r>
    </w:p>
    <w:p w:rsidR="00D62DC9" w:rsidRPr="00D62DC9" w:rsidRDefault="00D62DC9" w:rsidP="00D62DC9">
      <w:pPr>
        <w:spacing w:line="360" w:lineRule="auto"/>
        <w:ind w:firstLine="567"/>
        <w:rPr>
          <w:sz w:val="27"/>
          <w:szCs w:val="27"/>
          <w:lang w:val="en-US"/>
        </w:rPr>
      </w:pPr>
      <w:r w:rsidRPr="00D62DC9">
        <w:rPr>
          <w:b/>
          <w:sz w:val="27"/>
          <w:szCs w:val="27"/>
          <w:lang w:val="en-US"/>
        </w:rPr>
        <w:t>ICOMOS</w:t>
      </w:r>
      <w:r w:rsidRPr="00D62DC9">
        <w:rPr>
          <w:sz w:val="27"/>
          <w:szCs w:val="27"/>
          <w:lang w:val="en-US"/>
        </w:rPr>
        <w:t xml:space="preserve"> (International Council on Monuments and Sites) </w:t>
      </w:r>
      <w:r w:rsidRPr="00D62DC9">
        <w:rPr>
          <w:sz w:val="27"/>
          <w:szCs w:val="27"/>
          <w:lang w:val="uk-UA"/>
        </w:rPr>
        <w:t>–</w:t>
      </w:r>
      <w:r w:rsidRPr="00D62DC9">
        <w:rPr>
          <w:sz w:val="27"/>
          <w:szCs w:val="27"/>
          <w:lang w:val="en-US"/>
        </w:rPr>
        <w:t xml:space="preserve"> an international non-governmental (civil society) organisation established in 1965 with the aim of ensuring the preservation of cultural heritage.</w:t>
      </w:r>
    </w:p>
    <w:p w:rsidR="00D62DC9" w:rsidRPr="00D62DC9" w:rsidRDefault="00D62DC9" w:rsidP="00D62DC9">
      <w:pPr>
        <w:spacing w:line="360" w:lineRule="auto"/>
        <w:ind w:firstLine="567"/>
        <w:rPr>
          <w:sz w:val="27"/>
          <w:szCs w:val="27"/>
          <w:lang w:val="en-US"/>
        </w:rPr>
      </w:pPr>
      <w:r w:rsidRPr="00D62DC9">
        <w:rPr>
          <w:b/>
          <w:sz w:val="27"/>
          <w:szCs w:val="27"/>
          <w:lang w:val="en-US"/>
        </w:rPr>
        <w:t>GIS</w:t>
      </w:r>
      <w:r w:rsidRPr="00D62DC9">
        <w:rPr>
          <w:sz w:val="27"/>
          <w:szCs w:val="27"/>
          <w:lang w:val="en-US"/>
        </w:rPr>
        <w:t xml:space="preserve"> – a modern computer technology that enables the integration of a modelled representation of a territory (electronic representations of maps, diagrams, satellite and aerial images of the Earth’s surface) with tabular data (various statistical data, lists, economic indicators etc.).</w:t>
      </w:r>
    </w:p>
    <w:p w:rsidR="00D62DC9" w:rsidRPr="00D62DC9" w:rsidRDefault="00D62DC9" w:rsidP="00D62DC9">
      <w:pPr>
        <w:spacing w:line="360" w:lineRule="auto"/>
        <w:ind w:firstLine="567"/>
        <w:rPr>
          <w:sz w:val="27"/>
          <w:szCs w:val="27"/>
          <w:lang w:val="en-US"/>
        </w:rPr>
      </w:pPr>
      <w:r w:rsidRPr="00D62DC9">
        <w:rPr>
          <w:b/>
          <w:sz w:val="27"/>
          <w:szCs w:val="27"/>
          <w:lang w:val="en-US"/>
        </w:rPr>
        <w:t>HAMP</w:t>
      </w:r>
      <w:r w:rsidRPr="00D62DC9">
        <w:rPr>
          <w:sz w:val="27"/>
          <w:szCs w:val="27"/>
          <w:lang w:val="en-US"/>
        </w:rPr>
        <w:t xml:space="preserve"> – historical and architectural master plan.</w:t>
      </w:r>
    </w:p>
    <w:p w:rsidR="00D62DC9" w:rsidRPr="00D62DC9" w:rsidRDefault="00D62DC9" w:rsidP="00D62DC9">
      <w:pPr>
        <w:spacing w:line="360" w:lineRule="auto"/>
        <w:ind w:firstLine="567"/>
        <w:rPr>
          <w:sz w:val="27"/>
          <w:szCs w:val="27"/>
          <w:lang w:val="en-US"/>
        </w:rPr>
      </w:pPr>
      <w:r w:rsidRPr="00D62DC9">
        <w:rPr>
          <w:b/>
          <w:sz w:val="27"/>
          <w:szCs w:val="27"/>
          <w:lang w:val="en-US"/>
        </w:rPr>
        <w:t>UpCR</w:t>
      </w:r>
      <w:r w:rsidRPr="00D62DC9">
        <w:rPr>
          <w:sz w:val="27"/>
          <w:szCs w:val="27"/>
          <w:lang w:val="en-US"/>
        </w:rPr>
        <w:t xml:space="preserve"> – urban planning conditions and restrictions.</w:t>
      </w:r>
    </w:p>
    <w:p w:rsidR="00D62DC9" w:rsidRPr="00D62DC9" w:rsidRDefault="00D62DC9" w:rsidP="00D62DC9">
      <w:pPr>
        <w:spacing w:line="360" w:lineRule="auto"/>
        <w:ind w:firstLine="567"/>
        <w:rPr>
          <w:sz w:val="27"/>
          <w:szCs w:val="27"/>
          <w:lang w:val="en-US"/>
        </w:rPr>
      </w:pPr>
      <w:r w:rsidRPr="00D62DC9">
        <w:rPr>
          <w:b/>
          <w:sz w:val="27"/>
          <w:szCs w:val="27"/>
          <w:lang w:val="en-US"/>
        </w:rPr>
        <w:t>NPD</w:t>
      </w:r>
      <w:r w:rsidRPr="00D62DC9">
        <w:rPr>
          <w:sz w:val="27"/>
          <w:szCs w:val="27"/>
          <w:lang w:val="en-US"/>
        </w:rPr>
        <w:t xml:space="preserve"> – scientific and design documentation.</w:t>
      </w:r>
    </w:p>
    <w:p w:rsidR="00D62DC9" w:rsidRPr="00D62DC9" w:rsidRDefault="00D62DC9" w:rsidP="00D62DC9">
      <w:pPr>
        <w:spacing w:line="360" w:lineRule="auto"/>
        <w:ind w:firstLine="567"/>
        <w:rPr>
          <w:sz w:val="27"/>
          <w:szCs w:val="27"/>
          <w:lang w:val="en-US"/>
        </w:rPr>
      </w:pPr>
      <w:r w:rsidRPr="00D62DC9">
        <w:rPr>
          <w:b/>
          <w:sz w:val="27"/>
          <w:szCs w:val="27"/>
          <w:lang w:val="en-US"/>
        </w:rPr>
        <w:t>VSC</w:t>
      </w:r>
      <w:r w:rsidRPr="00D62DC9">
        <w:rPr>
          <w:sz w:val="27"/>
          <w:szCs w:val="27"/>
          <w:lang w:val="en-US"/>
        </w:rPr>
        <w:t xml:space="preserve"> – volumetric-spatial composition. An architectural composition characterised by the construction of forms and compositional relationships across three coordinates in a relatively uniform manner, and which is perceived as the viewer moves around the form.</w:t>
      </w:r>
    </w:p>
    <w:p w:rsidR="00D62DC9" w:rsidRPr="00D62DC9" w:rsidRDefault="00D62DC9" w:rsidP="00D62DC9">
      <w:pPr>
        <w:spacing w:line="360" w:lineRule="auto"/>
        <w:ind w:firstLine="567"/>
        <w:rPr>
          <w:sz w:val="27"/>
          <w:szCs w:val="27"/>
          <w:lang w:val="en-US"/>
        </w:rPr>
      </w:pPr>
      <w:r w:rsidRPr="00D62DC9">
        <w:rPr>
          <w:b/>
          <w:sz w:val="27"/>
          <w:szCs w:val="27"/>
          <w:lang w:val="en-US"/>
        </w:rPr>
        <w:t>OTU</w:t>
      </w:r>
      <w:r w:rsidRPr="00D62DC9">
        <w:rPr>
          <w:sz w:val="27"/>
          <w:szCs w:val="27"/>
          <w:lang w:val="en-US"/>
        </w:rPr>
        <w:t xml:space="preserve"> – operational taxonomic unit. The smallest and simplest taxon in the morphological classification of a city, within which variations in form are of no significant importance in the morphological classification of the city.</w:t>
      </w:r>
    </w:p>
    <w:p w:rsidR="00D62DC9" w:rsidRPr="00D62DC9" w:rsidRDefault="00D62DC9" w:rsidP="00D62DC9">
      <w:pPr>
        <w:spacing w:line="360" w:lineRule="auto"/>
        <w:ind w:firstLine="567"/>
        <w:rPr>
          <w:sz w:val="27"/>
          <w:szCs w:val="27"/>
          <w:lang w:val="en-US"/>
        </w:rPr>
      </w:pPr>
      <w:r w:rsidRPr="00D62DC9">
        <w:rPr>
          <w:b/>
          <w:sz w:val="27"/>
          <w:szCs w:val="27"/>
          <w:lang w:val="en-US"/>
        </w:rPr>
        <w:t>UNESCO</w:t>
      </w:r>
      <w:r w:rsidRPr="00D62DC9">
        <w:rPr>
          <w:sz w:val="27"/>
          <w:szCs w:val="27"/>
          <w:lang w:val="en-US"/>
        </w:rPr>
        <w:t xml:space="preserve"> (United Nations Educational, Scientific and Cultural Organisation) – an international intergovernmental organisation and a specialised agency of the United Nations. It has officially existed since 4 November 1946, when its Constitution, signed on 16 November 1945 by representatives of 44 states at the founding conference in London, came into force (following ratification by twenty countries). UNESCO succeeded the International Institute of Intellectual Cooperation, founded on 9 August 1925. The main areas of work: education (affordable, quality learning for all people on the planet); science (development of ecological, precise and social sciences, protection of the biosphere); culture (preservation of world heritage and intangible cultural traditions); information (free circulation of ideas and protection of journalists).</w:t>
      </w:r>
    </w:p>
    <w:p w:rsidR="00D62DC9" w:rsidRDefault="00D62DC9" w:rsidP="00D62DC9">
      <w:pPr>
        <w:pStyle w:val="a9"/>
        <w:shd w:val="clear" w:color="auto" w:fill="FFFFFF"/>
        <w:spacing w:line="360" w:lineRule="auto"/>
        <w:ind w:left="0" w:firstLine="0"/>
        <w:jc w:val="center"/>
        <w:rPr>
          <w:b/>
          <w:color w:val="000000"/>
          <w:sz w:val="27"/>
          <w:szCs w:val="27"/>
          <w:shd w:val="clear" w:color="auto" w:fill="FFFFFF"/>
          <w:lang w:eastAsia="ru-RU"/>
        </w:rPr>
      </w:pPr>
    </w:p>
    <w:p w:rsidR="00D62DC9" w:rsidRPr="00D62DC9" w:rsidRDefault="00D62DC9" w:rsidP="00D62DC9">
      <w:pPr>
        <w:pStyle w:val="a9"/>
        <w:shd w:val="clear" w:color="auto" w:fill="FFFFFF"/>
        <w:spacing w:line="360" w:lineRule="auto"/>
        <w:ind w:left="0" w:firstLine="0"/>
        <w:jc w:val="center"/>
        <w:rPr>
          <w:b/>
          <w:color w:val="000000"/>
          <w:sz w:val="27"/>
          <w:szCs w:val="27"/>
          <w:shd w:val="clear" w:color="auto" w:fill="FFFFFF"/>
          <w:lang w:val="en-US" w:eastAsia="ru-RU"/>
        </w:rPr>
      </w:pPr>
      <w:r w:rsidRPr="00D62DC9">
        <w:rPr>
          <w:b/>
          <w:color w:val="000000"/>
          <w:sz w:val="27"/>
          <w:szCs w:val="27"/>
          <w:shd w:val="clear" w:color="auto" w:fill="FFFFFF"/>
          <w:lang w:val="en-US" w:eastAsia="ru-RU"/>
        </w:rPr>
        <w:lastRenderedPageBreak/>
        <w:t>Terms and concepts</w:t>
      </w:r>
    </w:p>
    <w:p w:rsidR="00D62DC9" w:rsidRPr="00D62DC9" w:rsidRDefault="00D62DC9" w:rsidP="00D62DC9">
      <w:pPr>
        <w:pStyle w:val="a9"/>
        <w:shd w:val="clear" w:color="auto" w:fill="FFFFFF"/>
        <w:spacing w:line="360" w:lineRule="auto"/>
        <w:ind w:left="0" w:firstLine="567"/>
        <w:rPr>
          <w:color w:val="000000"/>
          <w:sz w:val="27"/>
          <w:szCs w:val="27"/>
          <w:shd w:val="clear" w:color="auto" w:fill="FFFFFF"/>
          <w:lang w:val="en-US" w:eastAsia="ru-RU"/>
        </w:rPr>
      </w:pPr>
      <w:r w:rsidRPr="00D62DC9">
        <w:rPr>
          <w:b/>
          <w:color w:val="000000"/>
          <w:sz w:val="27"/>
          <w:szCs w:val="27"/>
          <w:shd w:val="clear" w:color="auto" w:fill="FFFFFF"/>
          <w:lang w:val="en-US" w:eastAsia="ru-RU"/>
        </w:rPr>
        <w:t>Gentrification</w:t>
      </w:r>
      <w:r w:rsidRPr="00D62DC9">
        <w:rPr>
          <w:color w:val="000000"/>
          <w:sz w:val="27"/>
          <w:szCs w:val="27"/>
          <w:shd w:val="clear" w:color="auto" w:fill="FFFFFF"/>
          <w:lang w:val="en-US" w:eastAsia="ru-RU"/>
        </w:rPr>
        <w:t xml:space="preserve"> – a complex transformation of the urban environment resulting from the relocation of affluent residents into neighbourhoods previously inhabited by members of the lower classes. The regeneration of old industrial urban neighbourhoods within the context of a post-industrial economy is also part of the gentrification process.</w:t>
      </w:r>
    </w:p>
    <w:p w:rsidR="00D62DC9" w:rsidRPr="00D62DC9" w:rsidRDefault="00D62DC9" w:rsidP="00D62DC9">
      <w:pPr>
        <w:pStyle w:val="a9"/>
        <w:shd w:val="clear" w:color="auto" w:fill="FFFFFF"/>
        <w:spacing w:line="360" w:lineRule="auto"/>
        <w:ind w:left="0" w:firstLine="567"/>
        <w:rPr>
          <w:color w:val="000000"/>
          <w:sz w:val="27"/>
          <w:szCs w:val="27"/>
          <w:shd w:val="clear" w:color="auto" w:fill="FFFFFF"/>
          <w:lang w:val="en-US" w:eastAsia="ru-RU"/>
        </w:rPr>
      </w:pPr>
      <w:r w:rsidRPr="00D62DC9">
        <w:rPr>
          <w:b/>
          <w:color w:val="000000"/>
          <w:sz w:val="27"/>
          <w:szCs w:val="27"/>
          <w:shd w:val="clear" w:color="auto" w:fill="FFFFFF"/>
          <w:lang w:val="en-US" w:eastAsia="ru-RU"/>
        </w:rPr>
        <w:t>Historical environment</w:t>
      </w:r>
      <w:r w:rsidRPr="00D62DC9">
        <w:rPr>
          <w:color w:val="000000"/>
          <w:sz w:val="27"/>
          <w:szCs w:val="27"/>
          <w:shd w:val="clear" w:color="auto" w:fill="FFFFFF"/>
          <w:lang w:val="en-US" w:eastAsia="ru-RU"/>
        </w:rPr>
        <w:t xml:space="preserve"> – the historical and cultural heritage reflected in the totality of artistic and architectural spaces and forms that hold historical and cultural value for society.</w:t>
      </w:r>
    </w:p>
    <w:p w:rsidR="00D62DC9" w:rsidRPr="00D62DC9" w:rsidRDefault="00D62DC9" w:rsidP="00D62DC9">
      <w:pPr>
        <w:pStyle w:val="a9"/>
        <w:shd w:val="clear" w:color="auto" w:fill="FFFFFF"/>
        <w:spacing w:line="360" w:lineRule="auto"/>
        <w:ind w:left="0" w:firstLine="567"/>
        <w:rPr>
          <w:color w:val="000000"/>
          <w:sz w:val="27"/>
          <w:szCs w:val="27"/>
          <w:shd w:val="clear" w:color="auto" w:fill="FFFFFF"/>
          <w:lang w:val="en-US" w:eastAsia="ru-RU"/>
        </w:rPr>
      </w:pPr>
      <w:r w:rsidRPr="00D62DC9">
        <w:rPr>
          <w:b/>
          <w:color w:val="000000"/>
          <w:sz w:val="27"/>
          <w:szCs w:val="27"/>
          <w:shd w:val="clear" w:color="auto" w:fill="FFFFFF"/>
          <w:lang w:val="en-US" w:eastAsia="ru-RU"/>
        </w:rPr>
        <w:t>Culture</w:t>
      </w:r>
      <w:r w:rsidRPr="00D62DC9">
        <w:rPr>
          <w:color w:val="000000"/>
          <w:sz w:val="27"/>
          <w:szCs w:val="27"/>
          <w:shd w:val="clear" w:color="auto" w:fill="FFFFFF"/>
          <w:lang w:val="en-US" w:eastAsia="ru-RU"/>
        </w:rPr>
        <w:t xml:space="preserve"> – a complex of spiritual, material, intellectual and emotional characteristics that define a society or social group.</w:t>
      </w:r>
    </w:p>
    <w:p w:rsidR="00D62DC9" w:rsidRPr="00D62DC9" w:rsidRDefault="00D62DC9" w:rsidP="00D62DC9">
      <w:pPr>
        <w:pStyle w:val="a9"/>
        <w:shd w:val="clear" w:color="auto" w:fill="FFFFFF"/>
        <w:spacing w:line="360" w:lineRule="auto"/>
        <w:ind w:left="0" w:firstLine="567"/>
        <w:rPr>
          <w:color w:val="000000"/>
          <w:sz w:val="27"/>
          <w:szCs w:val="27"/>
          <w:shd w:val="clear" w:color="auto" w:fill="FFFFFF"/>
          <w:lang w:val="en-US" w:eastAsia="ru-RU"/>
        </w:rPr>
      </w:pPr>
      <w:r w:rsidRPr="00D62DC9">
        <w:rPr>
          <w:b/>
          <w:color w:val="000000"/>
          <w:sz w:val="27"/>
          <w:szCs w:val="27"/>
          <w:shd w:val="clear" w:color="auto" w:fill="FFFFFF"/>
          <w:lang w:val="en-US" w:eastAsia="ru-RU"/>
        </w:rPr>
        <w:t>Cultural heritage</w:t>
      </w:r>
      <w:r w:rsidRPr="00D62DC9">
        <w:rPr>
          <w:color w:val="000000"/>
          <w:sz w:val="27"/>
          <w:szCs w:val="27"/>
          <w:shd w:val="clear" w:color="auto" w:fill="FFFFFF"/>
          <w:lang w:val="en-US" w:eastAsia="ru-RU"/>
        </w:rPr>
        <w:t xml:space="preserve"> – the collection of cultural heritage sites inherited by humanity from previous generations.</w:t>
      </w:r>
    </w:p>
    <w:p w:rsidR="00D62DC9" w:rsidRPr="00D62DC9" w:rsidRDefault="00D62DC9" w:rsidP="00D62DC9">
      <w:pPr>
        <w:pStyle w:val="a9"/>
        <w:shd w:val="clear" w:color="auto" w:fill="FFFFFF"/>
        <w:spacing w:line="360" w:lineRule="auto"/>
        <w:ind w:left="0" w:firstLine="567"/>
        <w:rPr>
          <w:color w:val="000000"/>
          <w:sz w:val="27"/>
          <w:szCs w:val="27"/>
          <w:shd w:val="clear" w:color="auto" w:fill="FFFFFF"/>
          <w:lang w:val="en-US" w:eastAsia="ru-RU"/>
        </w:rPr>
      </w:pPr>
      <w:r w:rsidRPr="00D62DC9">
        <w:rPr>
          <w:b/>
          <w:color w:val="000000"/>
          <w:sz w:val="27"/>
          <w:szCs w:val="27"/>
          <w:shd w:val="clear" w:color="auto" w:fill="FFFFFF"/>
          <w:lang w:val="en-US" w:eastAsia="ru-RU"/>
        </w:rPr>
        <w:t>Revalorisation</w:t>
      </w:r>
      <w:r w:rsidRPr="00D62DC9">
        <w:rPr>
          <w:color w:val="000000"/>
          <w:sz w:val="27"/>
          <w:szCs w:val="27"/>
          <w:shd w:val="clear" w:color="auto" w:fill="FFFFFF"/>
          <w:lang w:val="en-US" w:eastAsia="ru-RU"/>
        </w:rPr>
        <w:t xml:space="preserve"> – the process of reassessing the value of an object, phenomenon or concept.</w:t>
      </w:r>
    </w:p>
    <w:p w:rsidR="00D62DC9" w:rsidRPr="00D62DC9" w:rsidRDefault="00D62DC9" w:rsidP="00D62DC9">
      <w:pPr>
        <w:pStyle w:val="a9"/>
        <w:shd w:val="clear" w:color="auto" w:fill="FFFFFF"/>
        <w:spacing w:line="360" w:lineRule="auto"/>
        <w:ind w:left="0" w:firstLine="567"/>
        <w:rPr>
          <w:color w:val="000000"/>
          <w:sz w:val="27"/>
          <w:szCs w:val="27"/>
          <w:shd w:val="clear" w:color="auto" w:fill="FFFFFF"/>
          <w:lang w:val="en-US" w:eastAsia="ru-RU"/>
        </w:rPr>
      </w:pPr>
      <w:r w:rsidRPr="00D62DC9">
        <w:rPr>
          <w:b/>
          <w:color w:val="000000"/>
          <w:sz w:val="27"/>
          <w:szCs w:val="27"/>
          <w:shd w:val="clear" w:color="auto" w:fill="FFFFFF"/>
          <w:lang w:val="en-US" w:eastAsia="ru-RU"/>
        </w:rPr>
        <w:t>Revitalisation</w:t>
      </w:r>
      <w:r w:rsidRPr="00D62DC9">
        <w:rPr>
          <w:color w:val="000000"/>
          <w:sz w:val="27"/>
          <w:szCs w:val="27"/>
          <w:shd w:val="clear" w:color="auto" w:fill="FFFFFF"/>
          <w:lang w:val="en-US" w:eastAsia="ru-RU"/>
        </w:rPr>
        <w:t xml:space="preserve"> – the process of “bringing back to life” neglected objects, areas, buildings or even biological tissues by giving them new functions, contemporary significance and relevant meaning.</w:t>
      </w:r>
    </w:p>
    <w:p w:rsidR="00D62DC9" w:rsidRPr="00D62DC9" w:rsidRDefault="00D62DC9" w:rsidP="00D62DC9">
      <w:pPr>
        <w:pStyle w:val="a9"/>
        <w:shd w:val="clear" w:color="auto" w:fill="FFFFFF"/>
        <w:spacing w:line="360" w:lineRule="auto"/>
        <w:ind w:left="0" w:firstLine="567"/>
        <w:rPr>
          <w:color w:val="000000"/>
          <w:sz w:val="27"/>
          <w:szCs w:val="27"/>
          <w:shd w:val="clear" w:color="auto" w:fill="FFFFFF"/>
          <w:lang w:val="en-US" w:eastAsia="ru-RU"/>
        </w:rPr>
      </w:pPr>
      <w:r w:rsidRPr="00D62DC9">
        <w:rPr>
          <w:b/>
          <w:color w:val="000000"/>
          <w:sz w:val="27"/>
          <w:szCs w:val="27"/>
          <w:shd w:val="clear" w:color="auto" w:fill="FFFFFF"/>
          <w:lang w:val="en-US" w:eastAsia="ru-RU"/>
        </w:rPr>
        <w:t>Regeneration</w:t>
      </w:r>
      <w:r w:rsidRPr="00D62DC9">
        <w:rPr>
          <w:color w:val="000000"/>
          <w:sz w:val="27"/>
          <w:szCs w:val="27"/>
          <w:shd w:val="clear" w:color="auto" w:fill="FFFFFF"/>
          <w:lang w:val="en-US" w:eastAsia="ru-RU"/>
        </w:rPr>
        <w:t xml:space="preserve"> is a comprehensive, scientifically grounded process of restructuring and recreating a historically formed environment, aimed at preserving heritage, modernising infrastructure and giving a building a new functional purpose. It combines methods of restoration, conservation and adaptation to contemporary socio-cultural needs.</w:t>
      </w:r>
    </w:p>
    <w:p w:rsidR="00D62DC9" w:rsidRPr="00D62DC9" w:rsidRDefault="00D62DC9" w:rsidP="00D62DC9">
      <w:pPr>
        <w:pStyle w:val="a9"/>
        <w:shd w:val="clear" w:color="auto" w:fill="FFFFFF"/>
        <w:spacing w:line="360" w:lineRule="auto"/>
        <w:ind w:left="0" w:firstLine="567"/>
        <w:rPr>
          <w:color w:val="000000"/>
          <w:sz w:val="27"/>
          <w:szCs w:val="27"/>
          <w:shd w:val="clear" w:color="auto" w:fill="FFFFFF"/>
          <w:lang w:val="en-US" w:eastAsia="ru-RU"/>
        </w:rPr>
      </w:pPr>
      <w:r w:rsidRPr="00D62DC9">
        <w:rPr>
          <w:b/>
          <w:color w:val="000000"/>
          <w:sz w:val="27"/>
          <w:szCs w:val="27"/>
          <w:shd w:val="clear" w:color="auto" w:fill="FFFFFF"/>
          <w:lang w:val="en-US" w:eastAsia="ru-RU"/>
        </w:rPr>
        <w:t>Reconstruction</w:t>
      </w:r>
      <w:r w:rsidRPr="00D62DC9">
        <w:rPr>
          <w:color w:val="000000"/>
          <w:sz w:val="27"/>
          <w:szCs w:val="27"/>
          <w:shd w:val="clear" w:color="auto" w:fill="FFFFFF"/>
          <w:lang w:val="en-US" w:eastAsia="ru-RU"/>
        </w:rPr>
        <w:t xml:space="preserve"> is a comprehensive overhaul of a building that is already in use, involving intervention in load-bearing structures, changes to geometric dimensions or functional purpose, or the modernisation of service systems to improve operational efficiency. It is aimed at improving living or working conditions and may also include the restoration of historical features.</w:t>
      </w:r>
    </w:p>
    <w:p w:rsidR="00D62DC9" w:rsidRPr="00D62DC9" w:rsidRDefault="00D62DC9" w:rsidP="00D62DC9">
      <w:pPr>
        <w:pStyle w:val="a9"/>
        <w:shd w:val="clear" w:color="auto" w:fill="FFFFFF"/>
        <w:spacing w:line="360" w:lineRule="auto"/>
        <w:ind w:left="0" w:firstLine="567"/>
        <w:rPr>
          <w:color w:val="000000"/>
          <w:sz w:val="27"/>
          <w:szCs w:val="27"/>
          <w:shd w:val="clear" w:color="auto" w:fill="FFFFFF"/>
          <w:lang w:val="en-US" w:eastAsia="ru-RU"/>
        </w:rPr>
      </w:pPr>
      <w:r w:rsidRPr="00D62DC9">
        <w:rPr>
          <w:b/>
          <w:color w:val="000000"/>
          <w:sz w:val="27"/>
          <w:szCs w:val="27"/>
          <w:shd w:val="clear" w:color="auto" w:fill="FFFFFF"/>
          <w:lang w:val="en-US" w:eastAsia="ru-RU"/>
        </w:rPr>
        <w:t>Renovation</w:t>
      </w:r>
      <w:r w:rsidRPr="00D62DC9">
        <w:rPr>
          <w:color w:val="000000"/>
          <w:sz w:val="27"/>
          <w:szCs w:val="27"/>
          <w:shd w:val="clear" w:color="auto" w:fill="FFFFFF"/>
          <w:lang w:val="en-US" w:eastAsia="ru-RU"/>
        </w:rPr>
        <w:t xml:space="preserve"> – a set of measures aimed at changing the functional purpose of an industrial facility. “Renovation” is a collective term. Renovation is the transformation of an architectural object, in which, by taking into account psychological, historical and aesthetic factors, specific zones of stability within the architectural space are created in </w:t>
      </w:r>
      <w:r w:rsidRPr="00D62DC9">
        <w:rPr>
          <w:color w:val="000000"/>
          <w:sz w:val="27"/>
          <w:szCs w:val="27"/>
          <w:shd w:val="clear" w:color="auto" w:fill="FFFFFF"/>
          <w:lang w:val="en-US" w:eastAsia="ru-RU"/>
        </w:rPr>
        <w:lastRenderedPageBreak/>
        <w:t>the urban environment. This approach prevents consumers from perceiving the space negatively and prevents significant changes to it when transforming an individual industrial building, enterprise or district.</w:t>
      </w:r>
    </w:p>
    <w:p w:rsidR="00D62DC9" w:rsidRPr="00D62DC9" w:rsidRDefault="00D62DC9" w:rsidP="00D62DC9">
      <w:pPr>
        <w:pStyle w:val="a9"/>
        <w:shd w:val="clear" w:color="auto" w:fill="FFFFFF"/>
        <w:spacing w:line="360" w:lineRule="auto"/>
        <w:ind w:left="0" w:firstLine="567"/>
        <w:rPr>
          <w:color w:val="000000"/>
          <w:sz w:val="27"/>
          <w:szCs w:val="27"/>
          <w:shd w:val="clear" w:color="auto" w:fill="FFFFFF"/>
          <w:lang w:val="en-US" w:eastAsia="ru-RU"/>
        </w:rPr>
      </w:pPr>
      <w:r w:rsidRPr="00D62DC9">
        <w:rPr>
          <w:b/>
          <w:color w:val="000000"/>
          <w:sz w:val="27"/>
          <w:szCs w:val="27"/>
          <w:shd w:val="clear" w:color="auto" w:fill="FFFFFF"/>
          <w:lang w:val="en-US" w:eastAsia="ru-RU"/>
        </w:rPr>
        <w:t>Restoration</w:t>
      </w:r>
      <w:r w:rsidRPr="00D62DC9">
        <w:rPr>
          <w:color w:val="000000"/>
          <w:sz w:val="27"/>
          <w:szCs w:val="27"/>
          <w:shd w:val="clear" w:color="auto" w:fill="FFFFFF"/>
          <w:lang w:val="en-US" w:eastAsia="ru-RU"/>
        </w:rPr>
        <w:t xml:space="preserve"> – process combining two approaches: 1) the restoration of something to its original state, in particular works of art, monuments etc.; 2) a set of scientifically grounded measures aimed at strengthening (conserving) the physical condition, revealing the most characteristic features, and restoring lost or damaged elements of cultural heritage objects whilst ensuring the preservation of their authenticity.</w:t>
      </w:r>
    </w:p>
    <w:p w:rsidR="00D62DC9" w:rsidRPr="00D62DC9" w:rsidRDefault="00D62DC9" w:rsidP="00D62DC9">
      <w:pPr>
        <w:pStyle w:val="a9"/>
        <w:shd w:val="clear" w:color="auto" w:fill="FFFFFF"/>
        <w:spacing w:line="360" w:lineRule="auto"/>
        <w:ind w:left="0" w:firstLine="567"/>
        <w:rPr>
          <w:color w:val="000000"/>
          <w:sz w:val="27"/>
          <w:szCs w:val="27"/>
          <w:shd w:val="clear" w:color="auto" w:fill="FFFFFF"/>
          <w:lang w:val="en-US" w:eastAsia="ru-RU"/>
        </w:rPr>
      </w:pPr>
      <w:r w:rsidRPr="00D62DC9">
        <w:rPr>
          <w:b/>
          <w:color w:val="000000"/>
          <w:sz w:val="27"/>
          <w:szCs w:val="27"/>
          <w:shd w:val="clear" w:color="auto" w:fill="FFFFFF"/>
          <w:lang w:val="en-US" w:eastAsia="ru-RU"/>
        </w:rPr>
        <w:t>A landmark (monument)</w:t>
      </w:r>
      <w:r w:rsidRPr="00D62DC9">
        <w:rPr>
          <w:color w:val="000000"/>
          <w:sz w:val="27"/>
          <w:szCs w:val="27"/>
          <w:shd w:val="clear" w:color="auto" w:fill="FFFFFF"/>
          <w:lang w:val="en-US" w:eastAsia="ru-RU"/>
        </w:rPr>
        <w:t xml:space="preserve"> is an artifact of the spiritual or material culture of the past, a unique natural or man-made feature that possesses scientific, educational and aesthetic value.</w:t>
      </w:r>
    </w:p>
    <w:p w:rsidR="00D62DC9" w:rsidRPr="00D62DC9" w:rsidRDefault="00D62DC9" w:rsidP="00D62DC9">
      <w:pPr>
        <w:pStyle w:val="a9"/>
        <w:shd w:val="clear" w:color="auto" w:fill="FFFFFF"/>
        <w:spacing w:line="360" w:lineRule="auto"/>
        <w:ind w:left="0" w:firstLine="567"/>
        <w:rPr>
          <w:color w:val="000000"/>
          <w:sz w:val="27"/>
          <w:szCs w:val="27"/>
          <w:shd w:val="clear" w:color="auto" w:fill="FFFFFF"/>
          <w:lang w:val="en-US" w:eastAsia="ru-RU"/>
        </w:rPr>
      </w:pPr>
      <w:r w:rsidRPr="00D62DC9">
        <w:rPr>
          <w:b/>
          <w:color w:val="000000"/>
          <w:sz w:val="27"/>
          <w:szCs w:val="27"/>
          <w:shd w:val="clear" w:color="auto" w:fill="FFFFFF"/>
          <w:lang w:val="en-US" w:eastAsia="ru-RU"/>
        </w:rPr>
        <w:t>A paraphrase</w:t>
      </w:r>
      <w:r w:rsidRPr="00D62DC9">
        <w:rPr>
          <w:color w:val="000000"/>
          <w:sz w:val="27"/>
          <w:szCs w:val="27"/>
          <w:shd w:val="clear" w:color="auto" w:fill="FFFFFF"/>
          <w:lang w:val="en-US" w:eastAsia="ru-RU"/>
        </w:rPr>
        <w:t xml:space="preserve"> is the deliberate quotation, reinterpretation or recreation of elements, compositional techniques and architectural styles of the past within a new context. Unlike direct copying (replicas) or forgeries, a paraphrase is always dialogical in nature: it preserves the recognisability of the original source whilst adapting it to contemporary technologies, materials and functions</w:t>
      </w:r>
    </w:p>
    <w:p w:rsidR="00D62DC9" w:rsidRPr="00D62DC9" w:rsidRDefault="00D62DC9" w:rsidP="00D62DC9">
      <w:pPr>
        <w:spacing w:line="360" w:lineRule="auto"/>
        <w:rPr>
          <w:rStyle w:val="inqyif"/>
          <w:sz w:val="27"/>
          <w:szCs w:val="27"/>
          <w:lang w:val="en-US"/>
        </w:rPr>
      </w:pPr>
      <w:r w:rsidRPr="00D62DC9">
        <w:rPr>
          <w:b/>
          <w:color w:val="000000"/>
          <w:sz w:val="27"/>
          <w:szCs w:val="27"/>
          <w:shd w:val="clear" w:color="auto" w:fill="FFFFFF"/>
          <w:lang w:val="en-US"/>
        </w:rPr>
        <w:t>Heritage</w:t>
      </w:r>
      <w:r w:rsidRPr="00D62DC9">
        <w:rPr>
          <w:color w:val="000000"/>
          <w:sz w:val="27"/>
          <w:szCs w:val="27"/>
          <w:shd w:val="clear" w:color="auto" w:fill="FFFFFF"/>
          <w:lang w:val="en-US"/>
        </w:rPr>
        <w:t xml:space="preserve"> – </w:t>
      </w:r>
      <w:r w:rsidRPr="00D62DC9">
        <w:rPr>
          <w:sz w:val="27"/>
          <w:szCs w:val="27"/>
          <w:lang w:val="en-US"/>
        </w:rPr>
        <w:t>something passed down from past generations, including cultural traditions, historic buildings, and personal or national identity</w:t>
      </w:r>
      <w:r w:rsidRPr="00D62DC9">
        <w:rPr>
          <w:color w:val="000000"/>
          <w:sz w:val="27"/>
          <w:szCs w:val="27"/>
          <w:shd w:val="clear" w:color="auto" w:fill="FFFFFF"/>
          <w:lang w:val="en-US"/>
        </w:rPr>
        <w:t>. Tangible (</w:t>
      </w:r>
      <w:r w:rsidRPr="00D62DC9">
        <w:rPr>
          <w:rStyle w:val="inqyif"/>
          <w:sz w:val="27"/>
          <w:szCs w:val="27"/>
          <w:lang w:val="en-US"/>
        </w:rPr>
        <w:t>physical items like museums, artifacts, old architecture, and monuments</w:t>
      </w:r>
      <w:r w:rsidRPr="00D62DC9">
        <w:rPr>
          <w:color w:val="000000"/>
          <w:sz w:val="27"/>
          <w:szCs w:val="27"/>
          <w:shd w:val="clear" w:color="auto" w:fill="FFFFFF"/>
          <w:lang w:val="en-US"/>
        </w:rPr>
        <w:t>), intangible (</w:t>
      </w:r>
      <w:r w:rsidRPr="00D62DC9">
        <w:rPr>
          <w:rStyle w:val="inqyif"/>
          <w:sz w:val="27"/>
          <w:szCs w:val="27"/>
          <w:lang w:val="en-US"/>
        </w:rPr>
        <w:t>non-physical practices like music, folklore, oral traditions, and social customs</w:t>
      </w:r>
      <w:r w:rsidRPr="00D62DC9">
        <w:rPr>
          <w:color w:val="000000"/>
          <w:sz w:val="27"/>
          <w:szCs w:val="27"/>
          <w:shd w:val="clear" w:color="auto" w:fill="FFFFFF"/>
          <w:lang w:val="en-US"/>
        </w:rPr>
        <w:t>) and natural (</w:t>
      </w:r>
      <w:r w:rsidRPr="00D62DC9">
        <w:rPr>
          <w:rStyle w:val="afd"/>
          <w:rFonts w:eastAsia="Calibri"/>
          <w:sz w:val="27"/>
          <w:szCs w:val="27"/>
          <w:lang w:val="en-US"/>
        </w:rPr>
        <w:t>p</w:t>
      </w:r>
      <w:r w:rsidRPr="00D62DC9">
        <w:rPr>
          <w:rStyle w:val="inqyif"/>
          <w:sz w:val="27"/>
          <w:szCs w:val="27"/>
          <w:lang w:val="en-US"/>
        </w:rPr>
        <w:t>rotected landscapes, local biodiversity, and wildlife habitats</w:t>
      </w:r>
      <w:r w:rsidRPr="00D62DC9">
        <w:rPr>
          <w:color w:val="000000"/>
          <w:sz w:val="27"/>
          <w:szCs w:val="27"/>
          <w:shd w:val="clear" w:color="auto" w:fill="FFFFFF"/>
          <w:lang w:val="en-US"/>
        </w:rPr>
        <w:t>) objects of outstanding value, as well as cultural, scientific and everyday phenomena that have been passed down from earlier times, from previous figures and generations.</w:t>
      </w:r>
      <w:r w:rsidRPr="00D62DC9">
        <w:rPr>
          <w:sz w:val="27"/>
          <w:szCs w:val="27"/>
          <w:lang w:val="en-US"/>
        </w:rPr>
        <w:t xml:space="preserve"> </w:t>
      </w:r>
      <w:r w:rsidRPr="00D62DC9">
        <w:rPr>
          <w:color w:val="000000"/>
          <w:sz w:val="27"/>
          <w:szCs w:val="27"/>
          <w:shd w:val="clear" w:color="auto" w:fill="FFFFFF"/>
          <w:lang w:val="en-US"/>
        </w:rPr>
        <w:t>Key meanings involves: c</w:t>
      </w:r>
      <w:r w:rsidRPr="00D62DC9">
        <w:rPr>
          <w:rStyle w:val="afd"/>
          <w:rFonts w:eastAsia="Calibri"/>
          <w:sz w:val="27"/>
          <w:szCs w:val="27"/>
          <w:lang w:val="en-US"/>
        </w:rPr>
        <w:t>ultural and historical legacy (</w:t>
      </w:r>
      <w:r w:rsidRPr="00D62DC9">
        <w:rPr>
          <w:rStyle w:val="inqyif"/>
          <w:sz w:val="27"/>
          <w:szCs w:val="27"/>
          <w:lang w:val="en-US"/>
        </w:rPr>
        <w:t>traditions, beliefs, languages, and art forms belonging to a particular society or group); p</w:t>
      </w:r>
      <w:r w:rsidRPr="00D62DC9">
        <w:rPr>
          <w:rStyle w:val="afd"/>
          <w:rFonts w:eastAsia="Calibri"/>
          <w:sz w:val="27"/>
          <w:szCs w:val="27"/>
          <w:lang w:val="en-US"/>
        </w:rPr>
        <w:t>hysical and natural places (h</w:t>
      </w:r>
      <w:r w:rsidRPr="00D62DC9">
        <w:rPr>
          <w:rStyle w:val="inqyif"/>
          <w:sz w:val="27"/>
          <w:szCs w:val="27"/>
          <w:lang w:val="en-US"/>
        </w:rPr>
        <w:t>istoric monuments, buildings, landscapes, and natural environments preserved for their historical value); p</w:t>
      </w:r>
      <w:r w:rsidRPr="00D62DC9">
        <w:rPr>
          <w:rStyle w:val="afd"/>
          <w:rFonts w:eastAsia="Calibri"/>
          <w:sz w:val="27"/>
          <w:szCs w:val="27"/>
          <w:lang w:val="en-US"/>
        </w:rPr>
        <w:t>ersonal background (a</w:t>
      </w:r>
      <w:r w:rsidRPr="00D62DC9">
        <w:rPr>
          <w:rStyle w:val="inqyif"/>
          <w:sz w:val="27"/>
          <w:szCs w:val="27"/>
          <w:lang w:val="en-US"/>
        </w:rPr>
        <w:t xml:space="preserve">n individual's ethnic, racial, religious, or cultural family background); </w:t>
      </w:r>
      <w:r w:rsidRPr="00D62DC9">
        <w:rPr>
          <w:sz w:val="27"/>
          <w:szCs w:val="27"/>
          <w:lang w:val="en-US"/>
        </w:rPr>
        <w:t>l</w:t>
      </w:r>
      <w:r w:rsidRPr="00D62DC9">
        <w:rPr>
          <w:rStyle w:val="afd"/>
          <w:rFonts w:eastAsia="Calibri"/>
          <w:sz w:val="27"/>
          <w:szCs w:val="27"/>
          <w:lang w:val="en-US"/>
        </w:rPr>
        <w:t>egal inheritance (p</w:t>
      </w:r>
      <w:r w:rsidRPr="00D62DC9">
        <w:rPr>
          <w:rStyle w:val="inqyif"/>
          <w:sz w:val="27"/>
          <w:szCs w:val="27"/>
          <w:lang w:val="en-US"/>
        </w:rPr>
        <w:t>roperty, estates, or titles passed down by birth or legal succession).</w:t>
      </w:r>
    </w:p>
    <w:p w:rsidR="00D62DC9" w:rsidRPr="00285A6A" w:rsidRDefault="00D62DC9" w:rsidP="00D62DC9">
      <w:pPr>
        <w:shd w:val="clear" w:color="auto" w:fill="FFFFFF"/>
        <w:spacing w:line="360" w:lineRule="auto"/>
        <w:ind w:firstLine="0"/>
        <w:rPr>
          <w:szCs w:val="28"/>
          <w:lang w:val="uk-UA"/>
        </w:rPr>
      </w:pPr>
    </w:p>
    <w:p w:rsidR="00C52CCF" w:rsidRDefault="00C52CCF">
      <w:pPr>
        <w:ind w:firstLine="0"/>
        <w:jc w:val="left"/>
        <w:rPr>
          <w:szCs w:val="28"/>
          <w:lang w:val="uk-UA" w:eastAsia="uk-UA"/>
        </w:rPr>
      </w:pPr>
      <w:r>
        <w:rPr>
          <w:szCs w:val="28"/>
        </w:rPr>
        <w:br w:type="page"/>
      </w:r>
    </w:p>
    <w:p w:rsidR="001E4774" w:rsidRPr="006C26FE" w:rsidRDefault="001E4774" w:rsidP="001E4774">
      <w:pPr>
        <w:pStyle w:val="16"/>
        <w:spacing w:line="240" w:lineRule="auto"/>
        <w:ind w:firstLine="0"/>
        <w:jc w:val="center"/>
        <w:rPr>
          <w:lang w:val="uk-UA"/>
        </w:rPr>
      </w:pPr>
      <w:r>
        <w:rPr>
          <w:i/>
          <w:iCs/>
          <w:lang w:val="uk-UA"/>
        </w:rPr>
        <w:lastRenderedPageBreak/>
        <w:t>Електронне навчаль</w:t>
      </w:r>
      <w:r w:rsidRPr="006C26FE">
        <w:rPr>
          <w:i/>
          <w:iCs/>
          <w:lang w:val="uk-UA"/>
        </w:rPr>
        <w:t>не видання</w:t>
      </w:r>
    </w:p>
    <w:p w:rsidR="001E4774" w:rsidRDefault="001E4774" w:rsidP="001E4774">
      <w:pPr>
        <w:ind w:firstLine="0"/>
        <w:jc w:val="center"/>
        <w:rPr>
          <w:szCs w:val="28"/>
          <w:lang w:val="uk-UA"/>
        </w:rPr>
      </w:pPr>
    </w:p>
    <w:p w:rsidR="001E4774" w:rsidRDefault="001E4774" w:rsidP="001E4774">
      <w:pPr>
        <w:ind w:firstLine="0"/>
        <w:jc w:val="center"/>
        <w:rPr>
          <w:szCs w:val="28"/>
          <w:lang w:val="uk-UA"/>
        </w:rPr>
      </w:pPr>
    </w:p>
    <w:p w:rsidR="009175FA" w:rsidRDefault="009175FA" w:rsidP="001E4774">
      <w:pPr>
        <w:ind w:firstLine="0"/>
        <w:jc w:val="center"/>
        <w:rPr>
          <w:szCs w:val="28"/>
          <w:lang w:val="uk-UA"/>
        </w:rPr>
      </w:pPr>
      <w:r w:rsidRPr="008F0C09">
        <w:rPr>
          <w:b/>
          <w:szCs w:val="28"/>
          <w:lang w:val="uk-UA"/>
        </w:rPr>
        <w:t>МАРТИШОВА</w:t>
      </w:r>
      <w:r w:rsidRPr="008F0C09">
        <w:rPr>
          <w:szCs w:val="28"/>
          <w:lang w:val="uk-UA"/>
        </w:rPr>
        <w:t xml:space="preserve"> Лариса Сергіївна</w:t>
      </w:r>
    </w:p>
    <w:p w:rsidR="009175FA" w:rsidRDefault="009175FA" w:rsidP="001E4774">
      <w:pPr>
        <w:ind w:firstLine="0"/>
        <w:jc w:val="center"/>
        <w:rPr>
          <w:szCs w:val="28"/>
          <w:lang w:val="uk-UA"/>
        </w:rPr>
      </w:pPr>
    </w:p>
    <w:p w:rsidR="001E4774" w:rsidRDefault="001E4774" w:rsidP="001E4774">
      <w:pPr>
        <w:pStyle w:val="16"/>
        <w:spacing w:line="240" w:lineRule="auto"/>
        <w:ind w:firstLine="0"/>
        <w:jc w:val="center"/>
        <w:rPr>
          <w:lang w:val="uk-UA"/>
        </w:rPr>
      </w:pPr>
    </w:p>
    <w:p w:rsidR="00365EBD" w:rsidRPr="00021A5E" w:rsidRDefault="00365EBD" w:rsidP="001E4774">
      <w:pPr>
        <w:pStyle w:val="16"/>
        <w:spacing w:line="240" w:lineRule="auto"/>
        <w:ind w:firstLine="0"/>
        <w:jc w:val="center"/>
        <w:rPr>
          <w:lang w:val="uk-UA"/>
        </w:rPr>
      </w:pPr>
    </w:p>
    <w:p w:rsidR="008B5A68" w:rsidRPr="008B5A68" w:rsidRDefault="00704D04" w:rsidP="008B5A68">
      <w:pPr>
        <w:ind w:firstLine="0"/>
        <w:jc w:val="center"/>
        <w:rPr>
          <w:b/>
          <w:sz w:val="32"/>
          <w:szCs w:val="28"/>
          <w:lang w:val="uk-UA"/>
        </w:rPr>
      </w:pPr>
      <w:hyperlink r:id="rId35" w:tooltip="Artistic problems of the interaction of new and historical buildings" w:history="1">
        <w:r w:rsidR="008B5A68" w:rsidRPr="008B5A68">
          <w:rPr>
            <w:b/>
            <w:caps/>
            <w:sz w:val="32"/>
            <w:szCs w:val="32"/>
            <w:lang w:val="uk-UA"/>
          </w:rPr>
          <w:t>ХУДОЖНІ</w:t>
        </w:r>
      </w:hyperlink>
      <w:r w:rsidR="008B5A68" w:rsidRPr="008B5A68">
        <w:rPr>
          <w:b/>
          <w:sz w:val="32"/>
          <w:szCs w:val="32"/>
          <w:lang w:val="uk-UA"/>
        </w:rPr>
        <w:t xml:space="preserve"> ПРОБЛЕМИ </w:t>
      </w:r>
      <w:r w:rsidR="008B5A68" w:rsidRPr="008B5A68">
        <w:rPr>
          <w:b/>
          <w:sz w:val="32"/>
          <w:szCs w:val="32"/>
          <w:lang w:val="uk-UA"/>
        </w:rPr>
        <w:br/>
        <w:t>ВЗАЄМОДІЇ НОВОЇ ТА ІСТОРИЧНОЇ ЗАБУДОВИ</w:t>
      </w:r>
    </w:p>
    <w:p w:rsidR="00285A6A" w:rsidRPr="008B5A68" w:rsidRDefault="008B5A68" w:rsidP="00285A6A">
      <w:pPr>
        <w:widowControl w:val="0"/>
        <w:spacing w:line="252" w:lineRule="auto"/>
        <w:ind w:firstLine="0"/>
        <w:jc w:val="center"/>
        <w:rPr>
          <w:b/>
          <w:bCs/>
          <w:szCs w:val="28"/>
          <w:lang w:val="uk-UA"/>
        </w:rPr>
      </w:pPr>
      <w:r>
        <w:rPr>
          <w:lang w:val="uk-UA"/>
        </w:rPr>
        <w:t xml:space="preserve"> </w:t>
      </w:r>
    </w:p>
    <w:p w:rsidR="001E4774" w:rsidRDefault="00285A6A" w:rsidP="008B5A68">
      <w:pPr>
        <w:pStyle w:val="16"/>
        <w:spacing w:line="254" w:lineRule="auto"/>
        <w:ind w:firstLine="0"/>
        <w:jc w:val="center"/>
        <w:rPr>
          <w:b/>
          <w:bCs/>
          <w:lang w:val="uk-UA"/>
        </w:rPr>
      </w:pPr>
      <w:r>
        <w:rPr>
          <w:b/>
          <w:bCs/>
          <w:lang w:val="uk-UA"/>
        </w:rPr>
        <w:t xml:space="preserve"> </w:t>
      </w:r>
    </w:p>
    <w:p w:rsidR="009175FA" w:rsidRPr="009175FA" w:rsidRDefault="009175FA" w:rsidP="001E4774">
      <w:pPr>
        <w:pStyle w:val="16"/>
        <w:spacing w:line="254" w:lineRule="auto"/>
        <w:ind w:firstLine="0"/>
        <w:jc w:val="center"/>
        <w:rPr>
          <w:b/>
          <w:bCs/>
          <w:lang w:val="uk-UA"/>
        </w:rPr>
      </w:pPr>
    </w:p>
    <w:p w:rsidR="009175FA" w:rsidRPr="009175FA" w:rsidRDefault="009175FA" w:rsidP="001E4774">
      <w:pPr>
        <w:pStyle w:val="16"/>
        <w:spacing w:line="254" w:lineRule="auto"/>
        <w:ind w:firstLine="0"/>
        <w:jc w:val="center"/>
        <w:rPr>
          <w:bCs/>
          <w:lang w:val="uk-UA"/>
        </w:rPr>
      </w:pPr>
      <w:r w:rsidRPr="009175FA">
        <w:rPr>
          <w:bCs/>
          <w:lang w:val="uk-UA"/>
        </w:rPr>
        <w:t>КОНСПЕКТ ЛЕКЦІЙ</w:t>
      </w:r>
    </w:p>
    <w:p w:rsidR="001E4774" w:rsidRDefault="001E4774" w:rsidP="001E4774">
      <w:pPr>
        <w:pStyle w:val="16"/>
        <w:spacing w:line="254" w:lineRule="auto"/>
        <w:ind w:firstLine="0"/>
        <w:jc w:val="center"/>
        <w:rPr>
          <w:b/>
          <w:bCs/>
          <w:lang w:val="uk-UA"/>
        </w:rPr>
      </w:pPr>
    </w:p>
    <w:p w:rsidR="009175FA" w:rsidRDefault="009175FA" w:rsidP="001E4774">
      <w:pPr>
        <w:pStyle w:val="16"/>
        <w:spacing w:line="254" w:lineRule="auto"/>
        <w:ind w:firstLine="0"/>
        <w:jc w:val="center"/>
        <w:rPr>
          <w:b/>
          <w:bCs/>
          <w:lang w:val="uk-UA"/>
        </w:rPr>
      </w:pPr>
    </w:p>
    <w:p w:rsidR="009175FA" w:rsidRPr="006C26FE" w:rsidRDefault="009175FA" w:rsidP="001E4774">
      <w:pPr>
        <w:pStyle w:val="16"/>
        <w:spacing w:line="254" w:lineRule="auto"/>
        <w:ind w:firstLine="0"/>
        <w:jc w:val="center"/>
        <w:rPr>
          <w:b/>
          <w:bCs/>
          <w:lang w:val="uk-UA"/>
        </w:rPr>
      </w:pPr>
    </w:p>
    <w:p w:rsidR="001E4774" w:rsidRDefault="001E4774" w:rsidP="001E4774">
      <w:pPr>
        <w:pStyle w:val="16"/>
        <w:spacing w:line="254" w:lineRule="auto"/>
        <w:ind w:firstLine="0"/>
        <w:jc w:val="center"/>
        <w:rPr>
          <w:i/>
          <w:iCs/>
          <w:lang w:val="uk-UA"/>
        </w:rPr>
      </w:pPr>
      <w:r w:rsidRPr="006C26FE">
        <w:rPr>
          <w:i/>
          <w:iCs/>
          <w:lang w:val="uk-UA"/>
        </w:rPr>
        <w:t>(</w:t>
      </w:r>
      <w:r w:rsidR="00240D26" w:rsidRPr="006C26FE">
        <w:rPr>
          <w:i/>
          <w:iCs/>
          <w:lang w:val="uk-UA"/>
        </w:rPr>
        <w:t xml:space="preserve">для </w:t>
      </w:r>
      <w:r w:rsidR="00240D26">
        <w:rPr>
          <w:i/>
          <w:iCs/>
          <w:lang w:val="uk-UA"/>
        </w:rPr>
        <w:t>здобувачів</w:t>
      </w:r>
      <w:r w:rsidR="00240D26" w:rsidRPr="006C26FE">
        <w:rPr>
          <w:i/>
          <w:iCs/>
          <w:lang w:val="uk-UA"/>
        </w:rPr>
        <w:t xml:space="preserve"> </w:t>
      </w:r>
      <w:r w:rsidR="001E2447">
        <w:rPr>
          <w:i/>
          <w:iCs/>
          <w:lang w:val="uk-UA"/>
        </w:rPr>
        <w:t xml:space="preserve">1 курсу </w:t>
      </w:r>
      <w:r w:rsidR="00240D26">
        <w:rPr>
          <w:i/>
          <w:iCs/>
          <w:lang w:val="uk-UA"/>
        </w:rPr>
        <w:t xml:space="preserve">другого (магістерського) рівня вищої освіти </w:t>
      </w:r>
      <w:r w:rsidR="00240D26" w:rsidRPr="006C26FE">
        <w:rPr>
          <w:i/>
          <w:iCs/>
          <w:lang w:val="uk-UA"/>
        </w:rPr>
        <w:t xml:space="preserve">денної форми навчання </w:t>
      </w:r>
      <w:r w:rsidR="00240D26">
        <w:rPr>
          <w:i/>
          <w:iCs/>
          <w:lang w:val="uk-UA"/>
        </w:rPr>
        <w:t xml:space="preserve">зі </w:t>
      </w:r>
      <w:r w:rsidR="00240D26" w:rsidRPr="006C26FE">
        <w:rPr>
          <w:i/>
          <w:iCs/>
          <w:lang w:val="uk-UA"/>
        </w:rPr>
        <w:t>спеціальності</w:t>
      </w:r>
      <w:r w:rsidR="00240D26">
        <w:rPr>
          <w:i/>
          <w:iCs/>
          <w:lang w:val="uk-UA"/>
        </w:rPr>
        <w:t xml:space="preserve"> </w:t>
      </w:r>
      <w:r w:rsidR="00471420">
        <w:rPr>
          <w:i/>
          <w:iCs/>
          <w:lang w:val="en-US"/>
        </w:rPr>
        <w:t>G</w:t>
      </w:r>
      <w:r w:rsidR="00471420" w:rsidRPr="00471420">
        <w:rPr>
          <w:i/>
          <w:iCs/>
          <w:lang w:val="uk-UA"/>
        </w:rPr>
        <w:t>17</w:t>
      </w:r>
      <w:r w:rsidR="00D62DC9">
        <w:rPr>
          <w:b/>
          <w:bCs/>
          <w:lang w:val="uk-UA"/>
        </w:rPr>
        <w:t xml:space="preserve"> </w:t>
      </w:r>
      <w:r w:rsidR="007A1BD4">
        <w:rPr>
          <w:b/>
          <w:bCs/>
          <w:lang w:val="uk-UA"/>
        </w:rPr>
        <w:t xml:space="preserve">– </w:t>
      </w:r>
      <w:bookmarkStart w:id="10" w:name="_GoBack"/>
      <w:bookmarkEnd w:id="10"/>
      <w:r w:rsidRPr="006C26FE">
        <w:rPr>
          <w:i/>
          <w:iCs/>
          <w:lang w:val="uk-UA"/>
        </w:rPr>
        <w:t>Архітектура та містобудування)</w:t>
      </w:r>
    </w:p>
    <w:p w:rsidR="001E4774" w:rsidRDefault="001E4774" w:rsidP="001E4774">
      <w:pPr>
        <w:ind w:firstLine="0"/>
        <w:jc w:val="center"/>
        <w:rPr>
          <w:szCs w:val="28"/>
          <w:lang w:val="uk-UA"/>
        </w:rPr>
      </w:pPr>
    </w:p>
    <w:p w:rsidR="001E4774" w:rsidRDefault="001E4774" w:rsidP="001E4774">
      <w:pPr>
        <w:ind w:firstLine="0"/>
        <w:jc w:val="center"/>
        <w:rPr>
          <w:szCs w:val="28"/>
          <w:lang w:val="uk-UA"/>
        </w:rPr>
      </w:pPr>
      <w:r>
        <w:rPr>
          <w:szCs w:val="28"/>
          <w:lang w:val="uk-UA"/>
        </w:rPr>
        <w:t>(Англ. мовою)</w:t>
      </w:r>
    </w:p>
    <w:p w:rsidR="001E4774" w:rsidRDefault="001E4774" w:rsidP="001E4774">
      <w:pPr>
        <w:ind w:firstLine="0"/>
        <w:jc w:val="center"/>
        <w:rPr>
          <w:szCs w:val="28"/>
          <w:lang w:val="uk-UA"/>
        </w:rPr>
      </w:pPr>
    </w:p>
    <w:p w:rsidR="001E4774" w:rsidRPr="008F0C09" w:rsidRDefault="001E4774" w:rsidP="001E4774">
      <w:pPr>
        <w:ind w:firstLine="0"/>
        <w:jc w:val="center"/>
        <w:rPr>
          <w:szCs w:val="28"/>
          <w:lang w:val="uk-UA"/>
        </w:rPr>
      </w:pPr>
    </w:p>
    <w:p w:rsidR="001E4774" w:rsidRDefault="001E4774" w:rsidP="001E4774">
      <w:pPr>
        <w:pStyle w:val="16"/>
        <w:spacing w:line="254" w:lineRule="auto"/>
        <w:ind w:firstLine="0"/>
        <w:jc w:val="center"/>
        <w:rPr>
          <w:lang w:val="uk-UA"/>
        </w:rPr>
      </w:pPr>
    </w:p>
    <w:p w:rsidR="001E4774" w:rsidRPr="006C26FE" w:rsidRDefault="001E4774" w:rsidP="001E4774">
      <w:pPr>
        <w:pStyle w:val="16"/>
        <w:spacing w:line="254" w:lineRule="auto"/>
        <w:ind w:firstLine="0"/>
        <w:jc w:val="center"/>
        <w:rPr>
          <w:lang w:val="uk-UA"/>
        </w:rPr>
      </w:pPr>
    </w:p>
    <w:p w:rsidR="001E4774" w:rsidRPr="008F0C09" w:rsidRDefault="001E4774" w:rsidP="001E4774">
      <w:pPr>
        <w:ind w:firstLine="0"/>
        <w:jc w:val="center"/>
        <w:rPr>
          <w:szCs w:val="28"/>
          <w:lang w:val="uk-UA"/>
        </w:rPr>
      </w:pPr>
      <w:r w:rsidRPr="008F0C09">
        <w:rPr>
          <w:szCs w:val="28"/>
          <w:lang w:val="uk-UA"/>
        </w:rPr>
        <w:t xml:space="preserve">Відповідальний за </w:t>
      </w:r>
      <w:r w:rsidRPr="0008395A">
        <w:rPr>
          <w:szCs w:val="28"/>
          <w:lang w:val="uk-UA"/>
        </w:rPr>
        <w:t xml:space="preserve">випуск </w:t>
      </w:r>
      <w:r w:rsidR="0008395A" w:rsidRPr="0008395A">
        <w:rPr>
          <w:i/>
          <w:szCs w:val="28"/>
          <w:lang w:val="uk-UA"/>
        </w:rPr>
        <w:t>С. П. Шкляр</w:t>
      </w:r>
    </w:p>
    <w:p w:rsidR="001E4774" w:rsidRPr="00365EBD" w:rsidRDefault="00365EBD" w:rsidP="001E4774">
      <w:pPr>
        <w:ind w:firstLine="0"/>
        <w:jc w:val="center"/>
        <w:rPr>
          <w:i/>
          <w:szCs w:val="28"/>
          <w:lang w:val="uk-UA"/>
        </w:rPr>
      </w:pPr>
      <w:r w:rsidRPr="00365EBD">
        <w:rPr>
          <w:i/>
          <w:szCs w:val="28"/>
          <w:lang w:val="uk-UA"/>
        </w:rPr>
        <w:t>За авторською редакцією</w:t>
      </w:r>
    </w:p>
    <w:p w:rsidR="001E4774" w:rsidRDefault="001E4774" w:rsidP="00C52CCF">
      <w:pPr>
        <w:pStyle w:val="16"/>
        <w:pBdr>
          <w:bottom w:val="single" w:sz="4" w:space="0" w:color="auto"/>
        </w:pBdr>
        <w:spacing w:line="240" w:lineRule="auto"/>
        <w:ind w:firstLine="580"/>
        <w:jc w:val="center"/>
        <w:rPr>
          <w:lang w:val="uk-UA"/>
        </w:rPr>
      </w:pPr>
      <w:r w:rsidRPr="008F0C09">
        <w:rPr>
          <w:lang w:val="uk-UA"/>
        </w:rPr>
        <w:t xml:space="preserve">Комп’ютерне верстання </w:t>
      </w:r>
      <w:r w:rsidRPr="008F0C09">
        <w:rPr>
          <w:i/>
          <w:lang w:val="uk-UA"/>
        </w:rPr>
        <w:t>Л. С. Мартишова</w:t>
      </w:r>
    </w:p>
    <w:p w:rsidR="001E4774" w:rsidRDefault="001E4774" w:rsidP="001E4774">
      <w:pPr>
        <w:pStyle w:val="16"/>
        <w:pBdr>
          <w:bottom w:val="single" w:sz="4" w:space="0" w:color="auto"/>
        </w:pBdr>
        <w:spacing w:line="240" w:lineRule="auto"/>
        <w:ind w:firstLine="580"/>
        <w:jc w:val="both"/>
        <w:rPr>
          <w:lang w:val="uk-UA"/>
        </w:rPr>
      </w:pPr>
    </w:p>
    <w:p w:rsidR="001E4774" w:rsidRDefault="001E4774" w:rsidP="001E4774">
      <w:pPr>
        <w:pStyle w:val="16"/>
        <w:pBdr>
          <w:bottom w:val="single" w:sz="4" w:space="0" w:color="auto"/>
        </w:pBdr>
        <w:spacing w:line="240" w:lineRule="auto"/>
        <w:ind w:firstLine="580"/>
        <w:jc w:val="both"/>
        <w:rPr>
          <w:lang w:val="uk-UA"/>
        </w:rPr>
      </w:pPr>
    </w:p>
    <w:p w:rsidR="001E4774" w:rsidRDefault="001E4774" w:rsidP="001E4774">
      <w:pPr>
        <w:pStyle w:val="16"/>
        <w:pBdr>
          <w:bottom w:val="single" w:sz="4" w:space="0" w:color="auto"/>
        </w:pBdr>
        <w:spacing w:line="240" w:lineRule="auto"/>
        <w:ind w:firstLine="580"/>
        <w:jc w:val="both"/>
        <w:rPr>
          <w:lang w:val="uk-UA"/>
        </w:rPr>
      </w:pPr>
    </w:p>
    <w:p w:rsidR="001E4774" w:rsidRPr="00471420" w:rsidRDefault="001E4774" w:rsidP="001E4774">
      <w:pPr>
        <w:pStyle w:val="16"/>
        <w:pBdr>
          <w:bottom w:val="single" w:sz="4" w:space="0" w:color="auto"/>
        </w:pBdr>
        <w:spacing w:line="240" w:lineRule="auto"/>
        <w:ind w:firstLine="580"/>
        <w:jc w:val="both"/>
        <w:rPr>
          <w:lang w:val="uk-UA"/>
        </w:rPr>
      </w:pPr>
      <w:r>
        <w:t>План 20</w:t>
      </w:r>
      <w:r w:rsidRPr="006C26FE">
        <w:t>2</w:t>
      </w:r>
      <w:r w:rsidR="00D80302">
        <w:rPr>
          <w:lang w:val="uk-UA"/>
        </w:rPr>
        <w:t>5</w:t>
      </w:r>
      <w:r>
        <w:t xml:space="preserve">, поз. </w:t>
      </w:r>
      <w:r w:rsidR="0008395A">
        <w:rPr>
          <w:lang w:val="uk-UA"/>
        </w:rPr>
        <w:t>1</w:t>
      </w:r>
      <w:r w:rsidR="00471420" w:rsidRPr="00172B63">
        <w:t>0</w:t>
      </w:r>
      <w:r w:rsidR="0008395A">
        <w:rPr>
          <w:lang w:val="uk-UA"/>
        </w:rPr>
        <w:t>7</w:t>
      </w:r>
      <w:r w:rsidR="00471420" w:rsidRPr="00172B63">
        <w:t>Л</w:t>
      </w:r>
    </w:p>
    <w:p w:rsidR="001E4774" w:rsidRDefault="001E4774" w:rsidP="001E4774">
      <w:pPr>
        <w:pStyle w:val="16"/>
        <w:spacing w:line="360" w:lineRule="auto"/>
        <w:ind w:firstLine="0"/>
        <w:jc w:val="center"/>
      </w:pPr>
      <w:r>
        <w:t>Підп. до друку</w:t>
      </w:r>
      <w:r w:rsidR="00D62DC9">
        <w:rPr>
          <w:lang w:val="uk-UA"/>
        </w:rPr>
        <w:t xml:space="preserve"> 09.10.2026.</w:t>
      </w:r>
      <w:r w:rsidRPr="0008395A">
        <w:t xml:space="preserve"> </w:t>
      </w:r>
      <w:r>
        <w:t>Формат 60 x 84/16</w:t>
      </w:r>
    </w:p>
    <w:p w:rsidR="001E4774" w:rsidRPr="00D62DC9" w:rsidRDefault="001E4774" w:rsidP="001E4774">
      <w:pPr>
        <w:pStyle w:val="16"/>
        <w:spacing w:line="360" w:lineRule="auto"/>
        <w:ind w:firstLine="0"/>
        <w:jc w:val="center"/>
        <w:rPr>
          <w:lang w:val="uk-UA"/>
        </w:rPr>
      </w:pPr>
      <w:r>
        <w:t>Ум. друк. арк</w:t>
      </w:r>
      <w:r w:rsidRPr="00006415">
        <w:t xml:space="preserve">. </w:t>
      </w:r>
      <w:r w:rsidR="00D62DC9">
        <w:rPr>
          <w:lang w:val="uk-UA"/>
        </w:rPr>
        <w:t>3,0.</w:t>
      </w:r>
    </w:p>
    <w:p w:rsidR="001E4774" w:rsidRDefault="001E4774" w:rsidP="001E4774">
      <w:pPr>
        <w:pStyle w:val="16"/>
        <w:spacing w:line="240" w:lineRule="auto"/>
        <w:ind w:firstLine="0"/>
        <w:jc w:val="center"/>
        <w:rPr>
          <w:lang w:val="uk-UA"/>
        </w:rPr>
      </w:pPr>
    </w:p>
    <w:p w:rsidR="001E4774" w:rsidRDefault="001E4774" w:rsidP="001E4774">
      <w:pPr>
        <w:pStyle w:val="16"/>
        <w:spacing w:line="240" w:lineRule="auto"/>
        <w:ind w:firstLine="0"/>
        <w:jc w:val="center"/>
        <w:rPr>
          <w:lang w:val="uk-UA"/>
        </w:rPr>
      </w:pPr>
    </w:p>
    <w:p w:rsidR="001E4774" w:rsidRPr="006C26FE" w:rsidRDefault="001E4774" w:rsidP="001E4774">
      <w:pPr>
        <w:pStyle w:val="16"/>
        <w:spacing w:line="240" w:lineRule="auto"/>
        <w:ind w:firstLine="0"/>
        <w:jc w:val="center"/>
        <w:rPr>
          <w:lang w:val="uk-UA"/>
        </w:rPr>
      </w:pPr>
      <w:r w:rsidRPr="006C26FE">
        <w:rPr>
          <w:lang w:val="uk-UA"/>
        </w:rPr>
        <w:t>Видавець і виготовлювач:</w:t>
      </w:r>
    </w:p>
    <w:p w:rsidR="001E4774" w:rsidRPr="006C26FE" w:rsidRDefault="001E4774" w:rsidP="001E4774">
      <w:pPr>
        <w:pStyle w:val="16"/>
        <w:spacing w:line="240" w:lineRule="auto"/>
        <w:ind w:firstLine="0"/>
        <w:jc w:val="center"/>
        <w:rPr>
          <w:lang w:val="uk-UA"/>
        </w:rPr>
      </w:pPr>
      <w:r w:rsidRPr="006C26FE">
        <w:rPr>
          <w:lang w:val="uk-UA"/>
        </w:rPr>
        <w:t>Харківський національний університет</w:t>
      </w:r>
      <w:r w:rsidRPr="006C26FE">
        <w:rPr>
          <w:lang w:val="uk-UA"/>
        </w:rPr>
        <w:br/>
        <w:t>міського господарства імені О. М. Бекетова</w:t>
      </w:r>
      <w:r w:rsidRPr="006C26FE">
        <w:rPr>
          <w:lang w:val="uk-UA"/>
        </w:rPr>
        <w:br/>
        <w:t xml:space="preserve">вул. </w:t>
      </w:r>
      <w:r>
        <w:rPr>
          <w:lang w:val="uk-UA"/>
        </w:rPr>
        <w:t>Чорноглазівська</w:t>
      </w:r>
      <w:r w:rsidRPr="006C26FE">
        <w:rPr>
          <w:lang w:val="uk-UA"/>
        </w:rPr>
        <w:t>, 17, Харків, 61002</w:t>
      </w:r>
      <w:r w:rsidR="00D62DC9">
        <w:rPr>
          <w:lang w:val="uk-UA"/>
        </w:rPr>
        <w:t>.</w:t>
      </w:r>
    </w:p>
    <w:p w:rsidR="001E4774" w:rsidRPr="00E61F8C" w:rsidRDefault="001E4774" w:rsidP="001E4774">
      <w:pPr>
        <w:pStyle w:val="16"/>
        <w:spacing w:line="240" w:lineRule="auto"/>
        <w:ind w:firstLine="0"/>
        <w:jc w:val="center"/>
        <w:rPr>
          <w:lang w:val="en-US"/>
        </w:rPr>
      </w:pPr>
      <w:r w:rsidRPr="006C26FE">
        <w:rPr>
          <w:lang w:val="uk-UA"/>
        </w:rPr>
        <w:t xml:space="preserve">Електронна адреса: </w:t>
      </w:r>
      <w:hyperlink r:id="rId36" w:history="1">
        <w:r w:rsidR="00D62DC9">
          <w:rPr>
            <w:lang w:val="en-US"/>
          </w:rPr>
          <w:t>office</w:t>
        </w:r>
        <w:r w:rsidRPr="006C26FE">
          <w:rPr>
            <w:lang w:val="uk-UA"/>
          </w:rPr>
          <w:t>@kname.edu</w:t>
        </w:r>
      </w:hyperlink>
      <w:r w:rsidR="00E61F8C">
        <w:rPr>
          <w:lang w:val="en-US"/>
        </w:rPr>
        <w:t>.ua</w:t>
      </w:r>
    </w:p>
    <w:p w:rsidR="001E4774" w:rsidRPr="006C26FE" w:rsidRDefault="001E4774" w:rsidP="001E4774">
      <w:pPr>
        <w:pStyle w:val="16"/>
        <w:spacing w:line="240" w:lineRule="auto"/>
        <w:ind w:firstLine="0"/>
        <w:jc w:val="center"/>
        <w:rPr>
          <w:lang w:val="uk-UA"/>
        </w:rPr>
      </w:pPr>
      <w:r w:rsidRPr="006C26FE">
        <w:rPr>
          <w:lang w:val="uk-UA"/>
        </w:rPr>
        <w:t>Свідоцтво суб’єкта видавничої справи:</w:t>
      </w:r>
    </w:p>
    <w:p w:rsidR="001E4774" w:rsidRPr="006C26FE" w:rsidRDefault="00704D04" w:rsidP="001E4774">
      <w:pPr>
        <w:pStyle w:val="16"/>
        <w:spacing w:line="240" w:lineRule="auto"/>
        <w:ind w:firstLine="0"/>
        <w:jc w:val="center"/>
        <w:rPr>
          <w:lang w:val="uk-UA"/>
        </w:rPr>
      </w:pPr>
      <w:r>
        <w:rPr>
          <w:noProof/>
          <w:lang w:val="uk-UA" w:eastAsia="uk-UA"/>
        </w:rPr>
        <w:pict>
          <v:oval id="_x0000_s1031" style="position:absolute;left:0;text-align:left;margin-left:203.7pt;margin-top:22.2pt;width:1in;height:1in;z-index:251667456" fillcolor="white [3201]" stroked="f" strokecolor="#9bbb59 [3206]" strokeweight="1pt">
            <v:stroke dashstyle="dash"/>
            <v:shadow color="#868686"/>
          </v:oval>
        </w:pict>
      </w:r>
      <w:r w:rsidR="00D62DC9">
        <w:rPr>
          <w:lang w:val="uk-UA"/>
        </w:rPr>
        <w:t>ДК № 8386 від 14.07.2025</w:t>
      </w:r>
      <w:r w:rsidR="001E4774" w:rsidRPr="006C26FE">
        <w:rPr>
          <w:lang w:val="uk-UA"/>
        </w:rPr>
        <w:t>.</w:t>
      </w:r>
    </w:p>
    <w:sectPr w:rsidR="001E4774" w:rsidRPr="006C26FE" w:rsidSect="0028239E">
      <w:footerReference w:type="default" r:id="rId37"/>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D04" w:rsidRDefault="00704D04" w:rsidP="00177A39">
      <w:r>
        <w:separator/>
      </w:r>
    </w:p>
  </w:endnote>
  <w:endnote w:type="continuationSeparator" w:id="0">
    <w:p w:rsidR="00704D04" w:rsidRDefault="00704D04" w:rsidP="00177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
    <w:altName w:val="Times New Roman"/>
    <w:panose1 w:val="00000000000000000000"/>
    <w:charset w:val="CC"/>
    <w:family w:val="roman"/>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 w:name="Times New Roman Полужирный">
    <w:altName w:val="Times New Roman"/>
    <w:panose1 w:val="02020803070505020304"/>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74719"/>
      <w:docPartObj>
        <w:docPartGallery w:val="Page Numbers (Bottom of Page)"/>
        <w:docPartUnique/>
      </w:docPartObj>
    </w:sdtPr>
    <w:sdtEndPr/>
    <w:sdtContent>
      <w:p w:rsidR="00190D41" w:rsidRDefault="00190D41">
        <w:pPr>
          <w:pStyle w:val="aff0"/>
          <w:jc w:val="center"/>
        </w:pPr>
        <w:r>
          <w:fldChar w:fldCharType="begin"/>
        </w:r>
        <w:r>
          <w:instrText xml:space="preserve"> PAGE   \* MERGEFORMAT </w:instrText>
        </w:r>
        <w:r>
          <w:fldChar w:fldCharType="separate"/>
        </w:r>
        <w:r w:rsidR="007A1BD4">
          <w:rPr>
            <w:noProof/>
          </w:rPr>
          <w:t>54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D04" w:rsidRDefault="00704D04" w:rsidP="00177A39">
      <w:r>
        <w:separator/>
      </w:r>
    </w:p>
  </w:footnote>
  <w:footnote w:type="continuationSeparator" w:id="0">
    <w:p w:rsidR="00704D04" w:rsidRDefault="00704D04" w:rsidP="00177A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32805"/>
    <w:multiLevelType w:val="hybridMultilevel"/>
    <w:tmpl w:val="ED487884"/>
    <w:lvl w:ilvl="0" w:tplc="3CDAE4E0">
      <w:start w:val="1"/>
      <w:numFmt w:val="decimal"/>
      <w:lvlText w:val="1.%1"/>
      <w:lvlJc w:val="center"/>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3F7D80"/>
    <w:multiLevelType w:val="hybridMultilevel"/>
    <w:tmpl w:val="A5B6E812"/>
    <w:lvl w:ilvl="0" w:tplc="3FC0F3C0">
      <w:start w:val="1"/>
      <w:numFmt w:val="decimal"/>
      <w:lvlText w:val="%1."/>
      <w:lvlJc w:val="left"/>
      <w:pPr>
        <w:ind w:left="-349" w:hanging="360"/>
      </w:pPr>
      <w:rPr>
        <w:rFonts w:cs="Times New Roman"/>
      </w:rPr>
    </w:lvl>
    <w:lvl w:ilvl="1" w:tplc="04190019">
      <w:start w:val="1"/>
      <w:numFmt w:val="lowerLetter"/>
      <w:lvlText w:val="%2."/>
      <w:lvlJc w:val="left"/>
      <w:pPr>
        <w:ind w:left="371" w:hanging="360"/>
      </w:pPr>
      <w:rPr>
        <w:rFonts w:cs="Times New Roman"/>
      </w:rPr>
    </w:lvl>
    <w:lvl w:ilvl="2" w:tplc="0419001B">
      <w:start w:val="1"/>
      <w:numFmt w:val="lowerRoman"/>
      <w:lvlText w:val="%3."/>
      <w:lvlJc w:val="right"/>
      <w:pPr>
        <w:ind w:left="1091" w:hanging="180"/>
      </w:pPr>
      <w:rPr>
        <w:rFonts w:cs="Times New Roman"/>
      </w:rPr>
    </w:lvl>
    <w:lvl w:ilvl="3" w:tplc="0419000F">
      <w:start w:val="1"/>
      <w:numFmt w:val="decimal"/>
      <w:lvlText w:val="%4."/>
      <w:lvlJc w:val="left"/>
      <w:pPr>
        <w:ind w:left="1811" w:hanging="360"/>
      </w:pPr>
      <w:rPr>
        <w:rFonts w:cs="Times New Roman"/>
      </w:rPr>
    </w:lvl>
    <w:lvl w:ilvl="4" w:tplc="04190019">
      <w:start w:val="1"/>
      <w:numFmt w:val="lowerLetter"/>
      <w:lvlText w:val="%5."/>
      <w:lvlJc w:val="left"/>
      <w:pPr>
        <w:ind w:left="2531" w:hanging="360"/>
      </w:pPr>
      <w:rPr>
        <w:rFonts w:cs="Times New Roman"/>
      </w:rPr>
    </w:lvl>
    <w:lvl w:ilvl="5" w:tplc="0419001B">
      <w:start w:val="1"/>
      <w:numFmt w:val="lowerRoman"/>
      <w:lvlText w:val="%6."/>
      <w:lvlJc w:val="right"/>
      <w:pPr>
        <w:ind w:left="3251" w:hanging="180"/>
      </w:pPr>
      <w:rPr>
        <w:rFonts w:cs="Times New Roman"/>
      </w:rPr>
    </w:lvl>
    <w:lvl w:ilvl="6" w:tplc="0419000F">
      <w:start w:val="1"/>
      <w:numFmt w:val="decimal"/>
      <w:lvlText w:val="%7."/>
      <w:lvlJc w:val="left"/>
      <w:pPr>
        <w:ind w:left="3971" w:hanging="360"/>
      </w:pPr>
      <w:rPr>
        <w:rFonts w:cs="Times New Roman"/>
      </w:rPr>
    </w:lvl>
    <w:lvl w:ilvl="7" w:tplc="04190019">
      <w:start w:val="1"/>
      <w:numFmt w:val="lowerLetter"/>
      <w:lvlText w:val="%8."/>
      <w:lvlJc w:val="left"/>
      <w:pPr>
        <w:ind w:left="4691" w:hanging="360"/>
      </w:pPr>
      <w:rPr>
        <w:rFonts w:cs="Times New Roman"/>
      </w:rPr>
    </w:lvl>
    <w:lvl w:ilvl="8" w:tplc="0419001B">
      <w:start w:val="1"/>
      <w:numFmt w:val="lowerRoman"/>
      <w:lvlText w:val="%9."/>
      <w:lvlJc w:val="right"/>
      <w:pPr>
        <w:ind w:left="5411" w:hanging="180"/>
      </w:pPr>
      <w:rPr>
        <w:rFonts w:cs="Times New Roman"/>
      </w:rPr>
    </w:lvl>
  </w:abstractNum>
  <w:abstractNum w:abstractNumId="2" w15:restartNumberingAfterBreak="0">
    <w:nsid w:val="0B545290"/>
    <w:multiLevelType w:val="hybridMultilevel"/>
    <w:tmpl w:val="D548BCE6"/>
    <w:lvl w:ilvl="0" w:tplc="0C4C1058">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76415BF"/>
    <w:multiLevelType w:val="hybridMultilevel"/>
    <w:tmpl w:val="17849BBC"/>
    <w:lvl w:ilvl="0" w:tplc="8A3C8606">
      <w:start w:val="1"/>
      <w:numFmt w:val="decimal"/>
      <w:lvlText w:val="%1."/>
      <w:lvlJc w:val="left"/>
      <w:pPr>
        <w:tabs>
          <w:tab w:val="num" w:pos="1024"/>
        </w:tabs>
        <w:ind w:left="1024" w:hanging="1035"/>
      </w:pPr>
      <w:rPr>
        <w:rFonts w:hint="default"/>
      </w:rPr>
    </w:lvl>
    <w:lvl w:ilvl="1" w:tplc="04190019" w:tentative="1">
      <w:start w:val="1"/>
      <w:numFmt w:val="lowerLetter"/>
      <w:lvlText w:val="%2."/>
      <w:lvlJc w:val="left"/>
      <w:pPr>
        <w:tabs>
          <w:tab w:val="num" w:pos="1069"/>
        </w:tabs>
        <w:ind w:left="1069" w:hanging="360"/>
      </w:pPr>
    </w:lvl>
    <w:lvl w:ilvl="2" w:tplc="0419001B" w:tentative="1">
      <w:start w:val="1"/>
      <w:numFmt w:val="lowerRoman"/>
      <w:lvlText w:val="%3."/>
      <w:lvlJc w:val="right"/>
      <w:pPr>
        <w:tabs>
          <w:tab w:val="num" w:pos="1789"/>
        </w:tabs>
        <w:ind w:left="1789" w:hanging="180"/>
      </w:pPr>
    </w:lvl>
    <w:lvl w:ilvl="3" w:tplc="0419000F" w:tentative="1">
      <w:start w:val="1"/>
      <w:numFmt w:val="decimal"/>
      <w:lvlText w:val="%4."/>
      <w:lvlJc w:val="left"/>
      <w:pPr>
        <w:tabs>
          <w:tab w:val="num" w:pos="2509"/>
        </w:tabs>
        <w:ind w:left="2509" w:hanging="360"/>
      </w:pPr>
    </w:lvl>
    <w:lvl w:ilvl="4" w:tplc="04190019" w:tentative="1">
      <w:start w:val="1"/>
      <w:numFmt w:val="lowerLetter"/>
      <w:lvlText w:val="%5."/>
      <w:lvlJc w:val="left"/>
      <w:pPr>
        <w:tabs>
          <w:tab w:val="num" w:pos="3229"/>
        </w:tabs>
        <w:ind w:left="3229" w:hanging="360"/>
      </w:pPr>
    </w:lvl>
    <w:lvl w:ilvl="5" w:tplc="0419001B" w:tentative="1">
      <w:start w:val="1"/>
      <w:numFmt w:val="lowerRoman"/>
      <w:lvlText w:val="%6."/>
      <w:lvlJc w:val="right"/>
      <w:pPr>
        <w:tabs>
          <w:tab w:val="num" w:pos="3949"/>
        </w:tabs>
        <w:ind w:left="3949" w:hanging="180"/>
      </w:pPr>
    </w:lvl>
    <w:lvl w:ilvl="6" w:tplc="0419000F" w:tentative="1">
      <w:start w:val="1"/>
      <w:numFmt w:val="decimal"/>
      <w:lvlText w:val="%7."/>
      <w:lvlJc w:val="left"/>
      <w:pPr>
        <w:tabs>
          <w:tab w:val="num" w:pos="4669"/>
        </w:tabs>
        <w:ind w:left="4669" w:hanging="360"/>
      </w:pPr>
    </w:lvl>
    <w:lvl w:ilvl="7" w:tplc="04190019" w:tentative="1">
      <w:start w:val="1"/>
      <w:numFmt w:val="lowerLetter"/>
      <w:lvlText w:val="%8."/>
      <w:lvlJc w:val="left"/>
      <w:pPr>
        <w:tabs>
          <w:tab w:val="num" w:pos="5389"/>
        </w:tabs>
        <w:ind w:left="5389" w:hanging="360"/>
      </w:pPr>
    </w:lvl>
    <w:lvl w:ilvl="8" w:tplc="0419001B" w:tentative="1">
      <w:start w:val="1"/>
      <w:numFmt w:val="lowerRoman"/>
      <w:lvlText w:val="%9."/>
      <w:lvlJc w:val="right"/>
      <w:pPr>
        <w:tabs>
          <w:tab w:val="num" w:pos="6109"/>
        </w:tabs>
        <w:ind w:left="6109" w:hanging="180"/>
      </w:pPr>
    </w:lvl>
  </w:abstractNum>
  <w:abstractNum w:abstractNumId="4" w15:restartNumberingAfterBreak="0">
    <w:nsid w:val="176D6BB1"/>
    <w:multiLevelType w:val="hybridMultilevel"/>
    <w:tmpl w:val="6C267AA0"/>
    <w:lvl w:ilvl="0" w:tplc="9F923D92">
      <w:start w:val="7"/>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15:restartNumberingAfterBreak="0">
    <w:nsid w:val="1F507442"/>
    <w:multiLevelType w:val="hybridMultilevel"/>
    <w:tmpl w:val="56A0CBDC"/>
    <w:lvl w:ilvl="0" w:tplc="593A75B2">
      <w:start w:val="1"/>
      <w:numFmt w:val="decimal"/>
      <w:lvlText w:val="ЛЕКЦІЯ %1"/>
      <w:lvlJc w:val="center"/>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8A2ED9"/>
    <w:multiLevelType w:val="hybridMultilevel"/>
    <w:tmpl w:val="C360E768"/>
    <w:lvl w:ilvl="0" w:tplc="DB54E19C">
      <w:start w:val="2"/>
      <w:numFmt w:val="decimal"/>
      <w:lvlText w:val="%1."/>
      <w:lvlJc w:val="left"/>
      <w:pPr>
        <w:tabs>
          <w:tab w:val="num" w:pos="792"/>
        </w:tabs>
        <w:ind w:left="792" w:hanging="360"/>
      </w:pPr>
      <w:rPr>
        <w:rFonts w:hint="default"/>
      </w:rPr>
    </w:lvl>
    <w:lvl w:ilvl="1" w:tplc="04190019" w:tentative="1">
      <w:start w:val="1"/>
      <w:numFmt w:val="lowerLetter"/>
      <w:lvlText w:val="%2."/>
      <w:lvlJc w:val="left"/>
      <w:pPr>
        <w:tabs>
          <w:tab w:val="num" w:pos="1512"/>
        </w:tabs>
        <w:ind w:left="1512" w:hanging="360"/>
      </w:pPr>
    </w:lvl>
    <w:lvl w:ilvl="2" w:tplc="0419001B" w:tentative="1">
      <w:start w:val="1"/>
      <w:numFmt w:val="lowerRoman"/>
      <w:lvlText w:val="%3."/>
      <w:lvlJc w:val="right"/>
      <w:pPr>
        <w:tabs>
          <w:tab w:val="num" w:pos="2232"/>
        </w:tabs>
        <w:ind w:left="2232" w:hanging="180"/>
      </w:pPr>
    </w:lvl>
    <w:lvl w:ilvl="3" w:tplc="0419000F" w:tentative="1">
      <w:start w:val="1"/>
      <w:numFmt w:val="decimal"/>
      <w:lvlText w:val="%4."/>
      <w:lvlJc w:val="left"/>
      <w:pPr>
        <w:tabs>
          <w:tab w:val="num" w:pos="2952"/>
        </w:tabs>
        <w:ind w:left="2952" w:hanging="360"/>
      </w:pPr>
    </w:lvl>
    <w:lvl w:ilvl="4" w:tplc="04190019" w:tentative="1">
      <w:start w:val="1"/>
      <w:numFmt w:val="lowerLetter"/>
      <w:lvlText w:val="%5."/>
      <w:lvlJc w:val="left"/>
      <w:pPr>
        <w:tabs>
          <w:tab w:val="num" w:pos="3672"/>
        </w:tabs>
        <w:ind w:left="3672" w:hanging="360"/>
      </w:pPr>
    </w:lvl>
    <w:lvl w:ilvl="5" w:tplc="0419001B" w:tentative="1">
      <w:start w:val="1"/>
      <w:numFmt w:val="lowerRoman"/>
      <w:lvlText w:val="%6."/>
      <w:lvlJc w:val="right"/>
      <w:pPr>
        <w:tabs>
          <w:tab w:val="num" w:pos="4392"/>
        </w:tabs>
        <w:ind w:left="4392" w:hanging="180"/>
      </w:pPr>
    </w:lvl>
    <w:lvl w:ilvl="6" w:tplc="0419000F" w:tentative="1">
      <w:start w:val="1"/>
      <w:numFmt w:val="decimal"/>
      <w:lvlText w:val="%7."/>
      <w:lvlJc w:val="left"/>
      <w:pPr>
        <w:tabs>
          <w:tab w:val="num" w:pos="5112"/>
        </w:tabs>
        <w:ind w:left="5112" w:hanging="360"/>
      </w:pPr>
    </w:lvl>
    <w:lvl w:ilvl="7" w:tplc="04190019" w:tentative="1">
      <w:start w:val="1"/>
      <w:numFmt w:val="lowerLetter"/>
      <w:lvlText w:val="%8."/>
      <w:lvlJc w:val="left"/>
      <w:pPr>
        <w:tabs>
          <w:tab w:val="num" w:pos="5832"/>
        </w:tabs>
        <w:ind w:left="5832" w:hanging="360"/>
      </w:pPr>
    </w:lvl>
    <w:lvl w:ilvl="8" w:tplc="0419001B" w:tentative="1">
      <w:start w:val="1"/>
      <w:numFmt w:val="lowerRoman"/>
      <w:lvlText w:val="%9."/>
      <w:lvlJc w:val="right"/>
      <w:pPr>
        <w:tabs>
          <w:tab w:val="num" w:pos="6552"/>
        </w:tabs>
        <w:ind w:left="6552" w:hanging="180"/>
      </w:pPr>
    </w:lvl>
  </w:abstractNum>
  <w:abstractNum w:abstractNumId="7" w15:restartNumberingAfterBreak="0">
    <w:nsid w:val="1FD323E1"/>
    <w:multiLevelType w:val="hybridMultilevel"/>
    <w:tmpl w:val="330E0108"/>
    <w:lvl w:ilvl="0" w:tplc="7C486C6E">
      <w:start w:val="1"/>
      <w:numFmt w:val="decimal"/>
      <w:lvlText w:val="%1."/>
      <w:lvlJc w:val="left"/>
      <w:pPr>
        <w:ind w:left="1684" w:hanging="975"/>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04771D6"/>
    <w:multiLevelType w:val="multilevel"/>
    <w:tmpl w:val="B09C04DA"/>
    <w:lvl w:ilvl="0">
      <w:start w:val="1"/>
      <w:numFmt w:val="decimal"/>
      <w:lvlText w:val="%1."/>
      <w:legacy w:legacy="1" w:legacySpace="0" w:legacyIndent="365"/>
      <w:lvlJc w:val="left"/>
      <w:rPr>
        <w:rFonts w:ascii="Times New Roman" w:hAnsi="Times New Roman"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38530C03"/>
    <w:multiLevelType w:val="multilevel"/>
    <w:tmpl w:val="00505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7D7BA4"/>
    <w:multiLevelType w:val="hybridMultilevel"/>
    <w:tmpl w:val="CA104F92"/>
    <w:lvl w:ilvl="0" w:tplc="4EC89FB0">
      <w:start w:val="1"/>
      <w:numFmt w:val="decimal"/>
      <w:lvlText w:val="%1."/>
      <w:lvlJc w:val="left"/>
      <w:pPr>
        <w:ind w:left="181" w:hanging="360"/>
      </w:pPr>
      <w:rPr>
        <w:rFonts w:hint="default"/>
      </w:rPr>
    </w:lvl>
    <w:lvl w:ilvl="1" w:tplc="04220019" w:tentative="1">
      <w:start w:val="1"/>
      <w:numFmt w:val="lowerLetter"/>
      <w:lvlText w:val="%2."/>
      <w:lvlJc w:val="left"/>
      <w:pPr>
        <w:ind w:left="901" w:hanging="360"/>
      </w:pPr>
    </w:lvl>
    <w:lvl w:ilvl="2" w:tplc="0422001B" w:tentative="1">
      <w:start w:val="1"/>
      <w:numFmt w:val="lowerRoman"/>
      <w:lvlText w:val="%3."/>
      <w:lvlJc w:val="right"/>
      <w:pPr>
        <w:ind w:left="1621" w:hanging="180"/>
      </w:pPr>
    </w:lvl>
    <w:lvl w:ilvl="3" w:tplc="0422000F" w:tentative="1">
      <w:start w:val="1"/>
      <w:numFmt w:val="decimal"/>
      <w:lvlText w:val="%4."/>
      <w:lvlJc w:val="left"/>
      <w:pPr>
        <w:ind w:left="2341" w:hanging="360"/>
      </w:pPr>
    </w:lvl>
    <w:lvl w:ilvl="4" w:tplc="04220019" w:tentative="1">
      <w:start w:val="1"/>
      <w:numFmt w:val="lowerLetter"/>
      <w:lvlText w:val="%5."/>
      <w:lvlJc w:val="left"/>
      <w:pPr>
        <w:ind w:left="3061" w:hanging="360"/>
      </w:pPr>
    </w:lvl>
    <w:lvl w:ilvl="5" w:tplc="0422001B" w:tentative="1">
      <w:start w:val="1"/>
      <w:numFmt w:val="lowerRoman"/>
      <w:lvlText w:val="%6."/>
      <w:lvlJc w:val="right"/>
      <w:pPr>
        <w:ind w:left="3781" w:hanging="180"/>
      </w:pPr>
    </w:lvl>
    <w:lvl w:ilvl="6" w:tplc="0422000F" w:tentative="1">
      <w:start w:val="1"/>
      <w:numFmt w:val="decimal"/>
      <w:lvlText w:val="%7."/>
      <w:lvlJc w:val="left"/>
      <w:pPr>
        <w:ind w:left="4501" w:hanging="360"/>
      </w:pPr>
    </w:lvl>
    <w:lvl w:ilvl="7" w:tplc="04220019" w:tentative="1">
      <w:start w:val="1"/>
      <w:numFmt w:val="lowerLetter"/>
      <w:lvlText w:val="%8."/>
      <w:lvlJc w:val="left"/>
      <w:pPr>
        <w:ind w:left="5221" w:hanging="360"/>
      </w:pPr>
    </w:lvl>
    <w:lvl w:ilvl="8" w:tplc="0422001B" w:tentative="1">
      <w:start w:val="1"/>
      <w:numFmt w:val="lowerRoman"/>
      <w:lvlText w:val="%9."/>
      <w:lvlJc w:val="right"/>
      <w:pPr>
        <w:ind w:left="5941" w:hanging="180"/>
      </w:pPr>
    </w:lvl>
  </w:abstractNum>
  <w:abstractNum w:abstractNumId="11" w15:restartNumberingAfterBreak="0">
    <w:nsid w:val="3D940B6C"/>
    <w:multiLevelType w:val="hybridMultilevel"/>
    <w:tmpl w:val="425422F6"/>
    <w:lvl w:ilvl="0" w:tplc="5AB8E254">
      <w:start w:val="1"/>
      <w:numFmt w:val="upperLetter"/>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12" w15:restartNumberingAfterBreak="0">
    <w:nsid w:val="41AA4B9D"/>
    <w:multiLevelType w:val="multilevel"/>
    <w:tmpl w:val="B09C04DA"/>
    <w:lvl w:ilvl="0">
      <w:start w:val="1"/>
      <w:numFmt w:val="decimal"/>
      <w:lvlText w:val="%1."/>
      <w:legacy w:legacy="1" w:legacySpace="0" w:legacyIndent="365"/>
      <w:lvlJc w:val="left"/>
      <w:rPr>
        <w:rFonts w:ascii="Times New Roman" w:hAnsi="Times New Roman"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47182D5C"/>
    <w:multiLevelType w:val="hybridMultilevel"/>
    <w:tmpl w:val="FAF674E2"/>
    <w:lvl w:ilvl="0" w:tplc="979251C2">
      <w:start w:val="1"/>
      <w:numFmt w:val="decimal"/>
      <w:lvlText w:val="%1."/>
      <w:lvlJc w:val="left"/>
      <w:pPr>
        <w:ind w:left="720" w:hanging="360"/>
      </w:pPr>
      <w:rPr>
        <w:b w:val="0"/>
        <w:sz w:val="28"/>
        <w:szCs w:val="28"/>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0D5EC7"/>
    <w:multiLevelType w:val="hybridMultilevel"/>
    <w:tmpl w:val="2A382442"/>
    <w:lvl w:ilvl="0" w:tplc="ADD43776">
      <w:start w:val="1"/>
      <w:numFmt w:val="upperLetter"/>
      <w:lvlText w:val="%1."/>
      <w:lvlJc w:val="left"/>
      <w:pPr>
        <w:ind w:left="2922" w:hanging="360"/>
      </w:pPr>
      <w:rPr>
        <w:rFonts w:hint="default"/>
      </w:rPr>
    </w:lvl>
    <w:lvl w:ilvl="1" w:tplc="04190019" w:tentative="1">
      <w:start w:val="1"/>
      <w:numFmt w:val="lowerLetter"/>
      <w:lvlText w:val="%2."/>
      <w:lvlJc w:val="left"/>
      <w:pPr>
        <w:ind w:left="3642" w:hanging="360"/>
      </w:pPr>
    </w:lvl>
    <w:lvl w:ilvl="2" w:tplc="0419001B" w:tentative="1">
      <w:start w:val="1"/>
      <w:numFmt w:val="lowerRoman"/>
      <w:lvlText w:val="%3."/>
      <w:lvlJc w:val="right"/>
      <w:pPr>
        <w:ind w:left="4362" w:hanging="180"/>
      </w:pPr>
    </w:lvl>
    <w:lvl w:ilvl="3" w:tplc="0419000F" w:tentative="1">
      <w:start w:val="1"/>
      <w:numFmt w:val="decimal"/>
      <w:lvlText w:val="%4."/>
      <w:lvlJc w:val="left"/>
      <w:pPr>
        <w:ind w:left="5082" w:hanging="360"/>
      </w:pPr>
    </w:lvl>
    <w:lvl w:ilvl="4" w:tplc="04190019" w:tentative="1">
      <w:start w:val="1"/>
      <w:numFmt w:val="lowerLetter"/>
      <w:lvlText w:val="%5."/>
      <w:lvlJc w:val="left"/>
      <w:pPr>
        <w:ind w:left="5802" w:hanging="360"/>
      </w:pPr>
    </w:lvl>
    <w:lvl w:ilvl="5" w:tplc="0419001B" w:tentative="1">
      <w:start w:val="1"/>
      <w:numFmt w:val="lowerRoman"/>
      <w:lvlText w:val="%6."/>
      <w:lvlJc w:val="right"/>
      <w:pPr>
        <w:ind w:left="6522" w:hanging="180"/>
      </w:pPr>
    </w:lvl>
    <w:lvl w:ilvl="6" w:tplc="0419000F" w:tentative="1">
      <w:start w:val="1"/>
      <w:numFmt w:val="decimal"/>
      <w:lvlText w:val="%7."/>
      <w:lvlJc w:val="left"/>
      <w:pPr>
        <w:ind w:left="7242" w:hanging="360"/>
      </w:pPr>
    </w:lvl>
    <w:lvl w:ilvl="7" w:tplc="04190019" w:tentative="1">
      <w:start w:val="1"/>
      <w:numFmt w:val="lowerLetter"/>
      <w:lvlText w:val="%8."/>
      <w:lvlJc w:val="left"/>
      <w:pPr>
        <w:ind w:left="7962" w:hanging="360"/>
      </w:pPr>
    </w:lvl>
    <w:lvl w:ilvl="8" w:tplc="0419001B" w:tentative="1">
      <w:start w:val="1"/>
      <w:numFmt w:val="lowerRoman"/>
      <w:lvlText w:val="%9."/>
      <w:lvlJc w:val="right"/>
      <w:pPr>
        <w:ind w:left="8682" w:hanging="180"/>
      </w:pPr>
    </w:lvl>
  </w:abstractNum>
  <w:abstractNum w:abstractNumId="15" w15:restartNumberingAfterBreak="0">
    <w:nsid w:val="4A236D09"/>
    <w:multiLevelType w:val="multilevel"/>
    <w:tmpl w:val="5F06BEDE"/>
    <w:lvl w:ilvl="0">
      <w:start w:val="1"/>
      <w:numFmt w:val="decimal"/>
      <w:lvlText w:val="ЛЕКЦІЯ %1."/>
      <w:lvlJc w:val="center"/>
      <w:pPr>
        <w:ind w:left="360" w:hanging="36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pStyle w:val="2"/>
      <w:lvlText w:val="1.%2"/>
      <w:lvlJc w:val="center"/>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6" w15:restartNumberingAfterBreak="0">
    <w:nsid w:val="57581BAF"/>
    <w:multiLevelType w:val="multilevel"/>
    <w:tmpl w:val="77487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546AF7"/>
    <w:multiLevelType w:val="hybridMultilevel"/>
    <w:tmpl w:val="64823C88"/>
    <w:lvl w:ilvl="0" w:tplc="9E362F34">
      <w:numFmt w:val="bullet"/>
      <w:lvlText w:val="-"/>
      <w:lvlJc w:val="left"/>
      <w:pPr>
        <w:tabs>
          <w:tab w:val="num" w:pos="1440"/>
        </w:tabs>
        <w:ind w:left="1440" w:hanging="90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0"/>
  </w:num>
  <w:num w:numId="2">
    <w:abstractNumId w:val="15"/>
  </w:num>
  <w:num w:numId="3">
    <w:abstractNumId w:val="15"/>
  </w:num>
  <w:num w:numId="4">
    <w:abstractNumId w:val="15"/>
  </w:num>
  <w:num w:numId="5">
    <w:abstractNumId w:val="15"/>
  </w:num>
  <w:num w:numId="6">
    <w:abstractNumId w:val="15"/>
  </w:num>
  <w:num w:numId="7">
    <w:abstractNumId w:val="5"/>
  </w:num>
  <w:num w:numId="8">
    <w:abstractNumId w:val="15"/>
  </w:num>
  <w:num w:numId="9">
    <w:abstractNumId w:val="15"/>
  </w:num>
  <w:num w:numId="10">
    <w:abstractNumId w:val="15"/>
  </w:num>
  <w:num w:numId="11">
    <w:abstractNumId w:val="15"/>
  </w:num>
  <w:num w:numId="12">
    <w:abstractNumId w:val="15"/>
  </w:num>
  <w:num w:numId="13">
    <w:abstractNumId w:val="15"/>
  </w:num>
  <w:num w:numId="14">
    <w:abstractNumId w:val="15"/>
  </w:num>
  <w:num w:numId="15">
    <w:abstractNumId w:val="15"/>
  </w:num>
  <w:num w:numId="16">
    <w:abstractNumId w:val="0"/>
  </w:num>
  <w:num w:numId="17">
    <w:abstractNumId w:val="15"/>
  </w:num>
  <w:num w:numId="18">
    <w:abstractNumId w:val="15"/>
  </w:num>
  <w:num w:numId="19">
    <w:abstractNumId w:val="15"/>
  </w:num>
  <w:num w:numId="20">
    <w:abstractNumId w:val="15"/>
  </w:num>
  <w:num w:numId="21">
    <w:abstractNumId w:val="15"/>
  </w:num>
  <w:num w:numId="22">
    <w:abstractNumId w:val="5"/>
  </w:num>
  <w:num w:numId="23">
    <w:abstractNumId w:val="11"/>
  </w:num>
  <w:num w:numId="24">
    <w:abstractNumId w:val="14"/>
  </w:num>
  <w:num w:numId="25">
    <w:abstractNumId w:val="17"/>
  </w:num>
  <w:num w:numId="26">
    <w:abstractNumId w:val="6"/>
  </w:num>
  <w:num w:numId="27">
    <w:abstractNumId w:val="10"/>
  </w:num>
  <w:num w:numId="28">
    <w:abstractNumId w:val="4"/>
  </w:num>
  <w:num w:numId="29">
    <w:abstractNumId w:val="3"/>
  </w:num>
  <w:num w:numId="30">
    <w:abstractNumId w:val="1"/>
  </w:num>
  <w:num w:numId="31">
    <w:abstractNumId w:val="7"/>
  </w:num>
  <w:num w:numId="32">
    <w:abstractNumId w:val="8"/>
  </w:num>
  <w:num w:numId="33">
    <w:abstractNumId w:val="2"/>
  </w:num>
  <w:num w:numId="34">
    <w:abstractNumId w:val="13"/>
  </w:num>
  <w:num w:numId="35">
    <w:abstractNumId w:val="16"/>
  </w:num>
  <w:num w:numId="36">
    <w:abstractNumId w:val="9"/>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9D3E54"/>
    <w:rsid w:val="00006415"/>
    <w:rsid w:val="0002026F"/>
    <w:rsid w:val="000429E1"/>
    <w:rsid w:val="0005122A"/>
    <w:rsid w:val="000557F3"/>
    <w:rsid w:val="00076277"/>
    <w:rsid w:val="0008395A"/>
    <w:rsid w:val="00087523"/>
    <w:rsid w:val="00093A4D"/>
    <w:rsid w:val="000C4800"/>
    <w:rsid w:val="000D155C"/>
    <w:rsid w:val="000D5795"/>
    <w:rsid w:val="000D6005"/>
    <w:rsid w:val="00100571"/>
    <w:rsid w:val="00102E46"/>
    <w:rsid w:val="001262C8"/>
    <w:rsid w:val="00134447"/>
    <w:rsid w:val="00143F7D"/>
    <w:rsid w:val="00145249"/>
    <w:rsid w:val="00152AD1"/>
    <w:rsid w:val="0016164A"/>
    <w:rsid w:val="0016764F"/>
    <w:rsid w:val="00172B63"/>
    <w:rsid w:val="00173CEF"/>
    <w:rsid w:val="00177A39"/>
    <w:rsid w:val="00180E2F"/>
    <w:rsid w:val="00190D41"/>
    <w:rsid w:val="001A15E0"/>
    <w:rsid w:val="001B14EC"/>
    <w:rsid w:val="001B5181"/>
    <w:rsid w:val="001C664F"/>
    <w:rsid w:val="001E2447"/>
    <w:rsid w:val="001E4774"/>
    <w:rsid w:val="00205830"/>
    <w:rsid w:val="00221321"/>
    <w:rsid w:val="00240D26"/>
    <w:rsid w:val="002654DB"/>
    <w:rsid w:val="002720D8"/>
    <w:rsid w:val="00272720"/>
    <w:rsid w:val="002822F6"/>
    <w:rsid w:val="0028239E"/>
    <w:rsid w:val="00285A6A"/>
    <w:rsid w:val="002B3235"/>
    <w:rsid w:val="002B6151"/>
    <w:rsid w:val="002B6761"/>
    <w:rsid w:val="002D0926"/>
    <w:rsid w:val="002E51E9"/>
    <w:rsid w:val="002F781A"/>
    <w:rsid w:val="00305355"/>
    <w:rsid w:val="00313BE6"/>
    <w:rsid w:val="00331D25"/>
    <w:rsid w:val="003452CE"/>
    <w:rsid w:val="00352CA2"/>
    <w:rsid w:val="003539BB"/>
    <w:rsid w:val="00365EBD"/>
    <w:rsid w:val="003664CB"/>
    <w:rsid w:val="00375CB0"/>
    <w:rsid w:val="003C6DB9"/>
    <w:rsid w:val="003D41FD"/>
    <w:rsid w:val="00436DCB"/>
    <w:rsid w:val="00471420"/>
    <w:rsid w:val="004735E2"/>
    <w:rsid w:val="004820A8"/>
    <w:rsid w:val="004856D2"/>
    <w:rsid w:val="00486967"/>
    <w:rsid w:val="004A7801"/>
    <w:rsid w:val="004C19D2"/>
    <w:rsid w:val="004C3954"/>
    <w:rsid w:val="004C76C4"/>
    <w:rsid w:val="004D1342"/>
    <w:rsid w:val="004E1311"/>
    <w:rsid w:val="005054FD"/>
    <w:rsid w:val="00551988"/>
    <w:rsid w:val="00557CCF"/>
    <w:rsid w:val="00577846"/>
    <w:rsid w:val="00585E87"/>
    <w:rsid w:val="00592CC6"/>
    <w:rsid w:val="005944B0"/>
    <w:rsid w:val="005A4985"/>
    <w:rsid w:val="005A5388"/>
    <w:rsid w:val="005E2803"/>
    <w:rsid w:val="005F0301"/>
    <w:rsid w:val="005F1D6D"/>
    <w:rsid w:val="00617919"/>
    <w:rsid w:val="006234EC"/>
    <w:rsid w:val="00625CA1"/>
    <w:rsid w:val="00645E46"/>
    <w:rsid w:val="006509E8"/>
    <w:rsid w:val="006606A5"/>
    <w:rsid w:val="00663622"/>
    <w:rsid w:val="00664836"/>
    <w:rsid w:val="0069229A"/>
    <w:rsid w:val="0069781C"/>
    <w:rsid w:val="006C1CB4"/>
    <w:rsid w:val="006C381F"/>
    <w:rsid w:val="006D0AA3"/>
    <w:rsid w:val="00704D04"/>
    <w:rsid w:val="00716BD8"/>
    <w:rsid w:val="0073466A"/>
    <w:rsid w:val="00747C50"/>
    <w:rsid w:val="00751C8D"/>
    <w:rsid w:val="0077574D"/>
    <w:rsid w:val="007841FA"/>
    <w:rsid w:val="00791014"/>
    <w:rsid w:val="007920D2"/>
    <w:rsid w:val="00794E54"/>
    <w:rsid w:val="007A137B"/>
    <w:rsid w:val="007A1BD4"/>
    <w:rsid w:val="007B2D97"/>
    <w:rsid w:val="007D5AD0"/>
    <w:rsid w:val="007E0073"/>
    <w:rsid w:val="008012C7"/>
    <w:rsid w:val="008131D5"/>
    <w:rsid w:val="00855EEF"/>
    <w:rsid w:val="00856058"/>
    <w:rsid w:val="00857F8D"/>
    <w:rsid w:val="00871587"/>
    <w:rsid w:val="0087510F"/>
    <w:rsid w:val="008B5A68"/>
    <w:rsid w:val="008B7D83"/>
    <w:rsid w:val="008D1B68"/>
    <w:rsid w:val="008E0A5F"/>
    <w:rsid w:val="008E3A94"/>
    <w:rsid w:val="008E51D2"/>
    <w:rsid w:val="008E6F6A"/>
    <w:rsid w:val="00913E71"/>
    <w:rsid w:val="009175FA"/>
    <w:rsid w:val="009239C1"/>
    <w:rsid w:val="0093623B"/>
    <w:rsid w:val="0093750B"/>
    <w:rsid w:val="0094169C"/>
    <w:rsid w:val="00945972"/>
    <w:rsid w:val="009567FC"/>
    <w:rsid w:val="00966BF9"/>
    <w:rsid w:val="009A2178"/>
    <w:rsid w:val="009B28CE"/>
    <w:rsid w:val="009B3B7B"/>
    <w:rsid w:val="009B4B3F"/>
    <w:rsid w:val="009B77DF"/>
    <w:rsid w:val="009C7DF0"/>
    <w:rsid w:val="009D124F"/>
    <w:rsid w:val="009D3E54"/>
    <w:rsid w:val="009D487C"/>
    <w:rsid w:val="009E5389"/>
    <w:rsid w:val="009E6A88"/>
    <w:rsid w:val="009F315A"/>
    <w:rsid w:val="00A07F95"/>
    <w:rsid w:val="00A13DF3"/>
    <w:rsid w:val="00A27D3F"/>
    <w:rsid w:val="00A41719"/>
    <w:rsid w:val="00A51DFB"/>
    <w:rsid w:val="00A5455B"/>
    <w:rsid w:val="00AB7321"/>
    <w:rsid w:val="00AF21AE"/>
    <w:rsid w:val="00AF412C"/>
    <w:rsid w:val="00B06FA2"/>
    <w:rsid w:val="00B21EDC"/>
    <w:rsid w:val="00B22350"/>
    <w:rsid w:val="00B245DD"/>
    <w:rsid w:val="00B31AEC"/>
    <w:rsid w:val="00B57FB7"/>
    <w:rsid w:val="00B63E82"/>
    <w:rsid w:val="00B95A16"/>
    <w:rsid w:val="00BA1819"/>
    <w:rsid w:val="00BB2C58"/>
    <w:rsid w:val="00BB3F46"/>
    <w:rsid w:val="00BC3B61"/>
    <w:rsid w:val="00BC6821"/>
    <w:rsid w:val="00BE155A"/>
    <w:rsid w:val="00BE4735"/>
    <w:rsid w:val="00BE487E"/>
    <w:rsid w:val="00C22753"/>
    <w:rsid w:val="00C361B6"/>
    <w:rsid w:val="00C47AC8"/>
    <w:rsid w:val="00C52CCF"/>
    <w:rsid w:val="00C651F0"/>
    <w:rsid w:val="00C7239C"/>
    <w:rsid w:val="00C7570B"/>
    <w:rsid w:val="00C777DD"/>
    <w:rsid w:val="00C82016"/>
    <w:rsid w:val="00C842B7"/>
    <w:rsid w:val="00C87117"/>
    <w:rsid w:val="00C92D68"/>
    <w:rsid w:val="00C93DD3"/>
    <w:rsid w:val="00C95BA4"/>
    <w:rsid w:val="00CA01D9"/>
    <w:rsid w:val="00CB6F9F"/>
    <w:rsid w:val="00CB78CC"/>
    <w:rsid w:val="00CE1810"/>
    <w:rsid w:val="00D372D1"/>
    <w:rsid w:val="00D57E34"/>
    <w:rsid w:val="00D62DC9"/>
    <w:rsid w:val="00D80302"/>
    <w:rsid w:val="00D87625"/>
    <w:rsid w:val="00D94D99"/>
    <w:rsid w:val="00DA3963"/>
    <w:rsid w:val="00DA5516"/>
    <w:rsid w:val="00DA6600"/>
    <w:rsid w:val="00DA7098"/>
    <w:rsid w:val="00DB5828"/>
    <w:rsid w:val="00DC0D51"/>
    <w:rsid w:val="00DD3BF8"/>
    <w:rsid w:val="00DD4508"/>
    <w:rsid w:val="00DD7311"/>
    <w:rsid w:val="00DE3722"/>
    <w:rsid w:val="00DF33CA"/>
    <w:rsid w:val="00E009F1"/>
    <w:rsid w:val="00E1395E"/>
    <w:rsid w:val="00E4006D"/>
    <w:rsid w:val="00E51D04"/>
    <w:rsid w:val="00E61F8C"/>
    <w:rsid w:val="00E7692C"/>
    <w:rsid w:val="00E956A8"/>
    <w:rsid w:val="00E9608D"/>
    <w:rsid w:val="00EA28AF"/>
    <w:rsid w:val="00EB33B8"/>
    <w:rsid w:val="00EF565A"/>
    <w:rsid w:val="00F01783"/>
    <w:rsid w:val="00F13EFC"/>
    <w:rsid w:val="00F31957"/>
    <w:rsid w:val="00F32255"/>
    <w:rsid w:val="00F57D54"/>
    <w:rsid w:val="00F612E2"/>
    <w:rsid w:val="00F62D1C"/>
    <w:rsid w:val="00F679F2"/>
    <w:rsid w:val="00FA2C09"/>
    <w:rsid w:val="00FD2D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3A92A27F"/>
  <w15:docId w15:val="{83A71D1B-083E-4686-90C6-28C345CA1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3E54"/>
    <w:pPr>
      <w:ind w:firstLine="720"/>
      <w:jc w:val="both"/>
    </w:pPr>
    <w:rPr>
      <w:sz w:val="28"/>
      <w:szCs w:val="24"/>
    </w:rPr>
  </w:style>
  <w:style w:type="paragraph" w:styleId="1">
    <w:name w:val="heading 1"/>
    <w:basedOn w:val="a"/>
    <w:next w:val="a"/>
    <w:link w:val="10"/>
    <w:qFormat/>
    <w:rsid w:val="009567FC"/>
    <w:pPr>
      <w:keepNext/>
      <w:keepLines/>
      <w:spacing w:before="120" w:after="120"/>
      <w:ind w:firstLine="0"/>
      <w:jc w:val="center"/>
      <w:outlineLvl w:val="0"/>
    </w:pPr>
    <w:rPr>
      <w:b/>
      <w:kern w:val="28"/>
      <w:sz w:val="32"/>
      <w:szCs w:val="20"/>
    </w:rPr>
  </w:style>
  <w:style w:type="paragraph" w:styleId="2">
    <w:name w:val="heading 2"/>
    <w:basedOn w:val="a"/>
    <w:link w:val="20"/>
    <w:qFormat/>
    <w:rsid w:val="009567FC"/>
    <w:pPr>
      <w:keepNext/>
      <w:keepLines/>
      <w:numPr>
        <w:ilvl w:val="1"/>
        <w:numId w:val="21"/>
      </w:numPr>
      <w:jc w:val="left"/>
      <w:outlineLvl w:val="1"/>
    </w:pPr>
    <w:rPr>
      <w:b/>
      <w:bCs/>
      <w:color w:val="000000"/>
      <w:kern w:val="28"/>
      <w:szCs w:val="28"/>
      <w:lang w:eastAsia="uk-UA"/>
    </w:rPr>
  </w:style>
  <w:style w:type="paragraph" w:styleId="3">
    <w:name w:val="heading 3"/>
    <w:basedOn w:val="a"/>
    <w:link w:val="30"/>
    <w:qFormat/>
    <w:rsid w:val="009567FC"/>
    <w:pPr>
      <w:keepNext/>
      <w:keepLines/>
      <w:numPr>
        <w:ilvl w:val="2"/>
        <w:numId w:val="21"/>
      </w:numPr>
      <w:tabs>
        <w:tab w:val="left" w:pos="777"/>
      </w:tabs>
      <w:outlineLvl w:val="2"/>
    </w:pPr>
    <w:rPr>
      <w:b/>
      <w:szCs w:val="20"/>
    </w:rPr>
  </w:style>
  <w:style w:type="paragraph" w:styleId="4">
    <w:name w:val="heading 4"/>
    <w:basedOn w:val="a"/>
    <w:next w:val="a"/>
    <w:link w:val="40"/>
    <w:qFormat/>
    <w:rsid w:val="009567FC"/>
    <w:pPr>
      <w:keepNext/>
      <w:keepLines/>
      <w:numPr>
        <w:ilvl w:val="3"/>
        <w:numId w:val="21"/>
      </w:numPr>
      <w:spacing w:before="120"/>
      <w:outlineLvl w:val="3"/>
    </w:pPr>
    <w:rPr>
      <w:b/>
      <w:szCs w:val="20"/>
    </w:rPr>
  </w:style>
  <w:style w:type="paragraph" w:styleId="5">
    <w:name w:val="heading 5"/>
    <w:basedOn w:val="a"/>
    <w:next w:val="a"/>
    <w:link w:val="50"/>
    <w:qFormat/>
    <w:rsid w:val="009567FC"/>
    <w:pPr>
      <w:keepNext/>
      <w:keepLines/>
      <w:numPr>
        <w:ilvl w:val="4"/>
        <w:numId w:val="21"/>
      </w:numPr>
      <w:spacing w:before="80"/>
      <w:outlineLvl w:val="4"/>
    </w:pPr>
    <w:rPr>
      <w:b/>
      <w:i/>
      <w:sz w:val="22"/>
      <w:szCs w:val="20"/>
    </w:rPr>
  </w:style>
  <w:style w:type="paragraph" w:styleId="6">
    <w:name w:val="heading 6"/>
    <w:basedOn w:val="a"/>
    <w:next w:val="a"/>
    <w:link w:val="60"/>
    <w:unhideWhenUsed/>
    <w:qFormat/>
    <w:rsid w:val="009567FC"/>
    <w:pPr>
      <w:keepNext/>
      <w:keepLines/>
      <w:numPr>
        <w:ilvl w:val="5"/>
        <w:numId w:val="21"/>
      </w:numPr>
      <w:spacing w:before="200"/>
      <w:outlineLvl w:val="5"/>
    </w:pPr>
    <w:rPr>
      <w:rFonts w:ascii="Cambria" w:hAnsi="Cambria"/>
      <w:i/>
      <w:iCs/>
      <w:color w:val="243F60"/>
    </w:rPr>
  </w:style>
  <w:style w:type="paragraph" w:styleId="7">
    <w:name w:val="heading 7"/>
    <w:basedOn w:val="a"/>
    <w:next w:val="a"/>
    <w:link w:val="70"/>
    <w:semiHidden/>
    <w:unhideWhenUsed/>
    <w:qFormat/>
    <w:rsid w:val="009567FC"/>
    <w:pPr>
      <w:keepNext/>
      <w:keepLines/>
      <w:numPr>
        <w:ilvl w:val="6"/>
        <w:numId w:val="21"/>
      </w:numPr>
      <w:spacing w:before="200"/>
      <w:outlineLvl w:val="6"/>
    </w:pPr>
    <w:rPr>
      <w:rFonts w:ascii="Cambria" w:hAnsi="Cambria"/>
      <w:i/>
      <w:iCs/>
      <w:color w:val="404040"/>
    </w:rPr>
  </w:style>
  <w:style w:type="paragraph" w:styleId="8">
    <w:name w:val="heading 8"/>
    <w:basedOn w:val="a"/>
    <w:next w:val="a"/>
    <w:link w:val="80"/>
    <w:semiHidden/>
    <w:unhideWhenUsed/>
    <w:qFormat/>
    <w:rsid w:val="009567FC"/>
    <w:pPr>
      <w:keepNext/>
      <w:keepLines/>
      <w:numPr>
        <w:ilvl w:val="7"/>
        <w:numId w:val="21"/>
      </w:numPr>
      <w:spacing w:before="200"/>
      <w:outlineLvl w:val="7"/>
    </w:pPr>
    <w:rPr>
      <w:rFonts w:ascii="Cambria" w:hAnsi="Cambria"/>
      <w:color w:val="404040"/>
      <w:sz w:val="20"/>
      <w:szCs w:val="20"/>
    </w:rPr>
  </w:style>
  <w:style w:type="paragraph" w:styleId="9">
    <w:name w:val="heading 9"/>
    <w:basedOn w:val="a"/>
    <w:next w:val="a"/>
    <w:link w:val="90"/>
    <w:semiHidden/>
    <w:unhideWhenUsed/>
    <w:qFormat/>
    <w:rsid w:val="009567FC"/>
    <w:pPr>
      <w:keepNext/>
      <w:keepLines/>
      <w:numPr>
        <w:ilvl w:val="8"/>
        <w:numId w:val="21"/>
      </w:numPr>
      <w:spacing w:before="200"/>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Лекции"/>
    <w:basedOn w:val="1"/>
    <w:next w:val="a"/>
    <w:link w:val="a4"/>
    <w:autoRedefine/>
    <w:qFormat/>
    <w:rsid w:val="009567FC"/>
    <w:pPr>
      <w:tabs>
        <w:tab w:val="center" w:pos="0"/>
      </w:tabs>
    </w:pPr>
    <w:rPr>
      <w:rFonts w:eastAsia="Calibri"/>
      <w:lang w:val="uk-UA"/>
    </w:rPr>
  </w:style>
  <w:style w:type="character" w:customStyle="1" w:styleId="a4">
    <w:name w:val="Лекции Знак"/>
    <w:link w:val="a3"/>
    <w:rsid w:val="009567FC"/>
    <w:rPr>
      <w:rFonts w:eastAsia="Calibri" w:cs="Times New Roman"/>
      <w:b/>
      <w:snapToGrid/>
      <w:kern w:val="28"/>
      <w:sz w:val="32"/>
      <w:lang w:val="uk-UA"/>
    </w:rPr>
  </w:style>
  <w:style w:type="character" w:customStyle="1" w:styleId="10">
    <w:name w:val="Заголовок 1 Знак"/>
    <w:link w:val="1"/>
    <w:rsid w:val="009567FC"/>
    <w:rPr>
      <w:rFonts w:eastAsia="Times New Roman" w:cs="Times New Roman"/>
      <w:b/>
      <w:snapToGrid/>
      <w:kern w:val="28"/>
      <w:sz w:val="32"/>
    </w:rPr>
  </w:style>
  <w:style w:type="paragraph" w:customStyle="1" w:styleId="a5">
    <w:name w:val="Подпункты"/>
    <w:basedOn w:val="2"/>
    <w:link w:val="a6"/>
    <w:qFormat/>
    <w:rsid w:val="009567FC"/>
    <w:pPr>
      <w:numPr>
        <w:ilvl w:val="0"/>
        <w:numId w:val="0"/>
      </w:numPr>
      <w:ind w:left="1440" w:hanging="360"/>
    </w:pPr>
  </w:style>
  <w:style w:type="character" w:customStyle="1" w:styleId="a6">
    <w:name w:val="Подпункты Знак"/>
    <w:link w:val="a5"/>
    <w:rsid w:val="009567FC"/>
    <w:rPr>
      <w:rFonts w:eastAsia="Times New Roman" w:cs="Times New Roman"/>
      <w:b/>
      <w:bCs/>
      <w:snapToGrid/>
      <w:color w:val="000000"/>
      <w:kern w:val="28"/>
      <w:sz w:val="28"/>
      <w:szCs w:val="28"/>
      <w:lang w:eastAsia="uk-UA"/>
    </w:rPr>
  </w:style>
  <w:style w:type="character" w:customStyle="1" w:styleId="20">
    <w:name w:val="Заголовок 2 Знак"/>
    <w:link w:val="2"/>
    <w:rsid w:val="009567FC"/>
    <w:rPr>
      <w:rFonts w:eastAsia="Times New Roman" w:cs="Times New Roman"/>
      <w:b/>
      <w:bCs/>
      <w:snapToGrid/>
      <w:color w:val="000000"/>
      <w:kern w:val="28"/>
      <w:sz w:val="28"/>
      <w:szCs w:val="28"/>
      <w:lang w:eastAsia="uk-UA"/>
    </w:rPr>
  </w:style>
  <w:style w:type="paragraph" w:customStyle="1" w:styleId="12">
    <w:name w:val="12 обычный"/>
    <w:basedOn w:val="a"/>
    <w:link w:val="120"/>
    <w:qFormat/>
    <w:rsid w:val="009567FC"/>
    <w:pPr>
      <w:ind w:firstLine="0"/>
      <w:jc w:val="center"/>
    </w:pPr>
    <w:rPr>
      <w:rFonts w:eastAsia="Calibri"/>
      <w:noProof/>
      <w:sz w:val="24"/>
    </w:rPr>
  </w:style>
  <w:style w:type="character" w:customStyle="1" w:styleId="120">
    <w:name w:val="12 обычный Знак"/>
    <w:link w:val="12"/>
    <w:rsid w:val="009567FC"/>
    <w:rPr>
      <w:rFonts w:eastAsia="Calibri"/>
      <w:noProof/>
      <w:sz w:val="24"/>
      <w:szCs w:val="24"/>
    </w:rPr>
  </w:style>
  <w:style w:type="paragraph" w:customStyle="1" w:styleId="31">
    <w:name w:val="Уровень 3 по центру"/>
    <w:basedOn w:val="3"/>
    <w:link w:val="32"/>
    <w:qFormat/>
    <w:rsid w:val="009567FC"/>
    <w:pPr>
      <w:tabs>
        <w:tab w:val="clear" w:pos="777"/>
        <w:tab w:val="left" w:pos="0"/>
      </w:tabs>
      <w:ind w:left="0" w:firstLine="0"/>
      <w:jc w:val="center"/>
    </w:pPr>
    <w:rPr>
      <w:lang w:val="uk-UA"/>
    </w:rPr>
  </w:style>
  <w:style w:type="character" w:customStyle="1" w:styleId="32">
    <w:name w:val="Уровень 3 по центру Знак"/>
    <w:link w:val="31"/>
    <w:rsid w:val="009567FC"/>
    <w:rPr>
      <w:rFonts w:eastAsia="Times New Roman" w:cs="Times New Roman"/>
      <w:b/>
      <w:snapToGrid/>
      <w:sz w:val="28"/>
      <w:lang w:val="uk-UA"/>
    </w:rPr>
  </w:style>
  <w:style w:type="character" w:customStyle="1" w:styleId="30">
    <w:name w:val="Заголовок 3 Знак"/>
    <w:link w:val="3"/>
    <w:rsid w:val="009567FC"/>
    <w:rPr>
      <w:rFonts w:eastAsia="Times New Roman" w:cs="Times New Roman"/>
      <w:b/>
      <w:snapToGrid/>
      <w:sz w:val="28"/>
    </w:rPr>
  </w:style>
  <w:style w:type="paragraph" w:customStyle="1" w:styleId="33">
    <w:name w:val="Ур.3 по центру"/>
    <w:basedOn w:val="31"/>
    <w:next w:val="a"/>
    <w:link w:val="34"/>
    <w:qFormat/>
    <w:rsid w:val="009567FC"/>
    <w:pPr>
      <w:numPr>
        <w:ilvl w:val="0"/>
        <w:numId w:val="0"/>
      </w:numPr>
      <w:tabs>
        <w:tab w:val="clear" w:pos="0"/>
      </w:tabs>
      <w:ind w:left="720" w:hanging="720"/>
    </w:pPr>
  </w:style>
  <w:style w:type="character" w:customStyle="1" w:styleId="34">
    <w:name w:val="Ур.3 по центру Знак"/>
    <w:link w:val="33"/>
    <w:rsid w:val="009567FC"/>
    <w:rPr>
      <w:rFonts w:eastAsia="Times New Roman" w:cs="Times New Roman"/>
      <w:b/>
      <w:snapToGrid/>
      <w:sz w:val="28"/>
      <w:lang w:val="uk-UA"/>
    </w:rPr>
  </w:style>
  <w:style w:type="paragraph" w:customStyle="1" w:styleId="21">
    <w:name w:val="Ур.2 по центру"/>
    <w:basedOn w:val="2"/>
    <w:link w:val="22"/>
    <w:autoRedefine/>
    <w:qFormat/>
    <w:rsid w:val="009567FC"/>
    <w:pPr>
      <w:numPr>
        <w:ilvl w:val="0"/>
        <w:numId w:val="0"/>
      </w:numPr>
      <w:jc w:val="center"/>
    </w:pPr>
    <w:rPr>
      <w:lang w:val="uk-UA"/>
    </w:rPr>
  </w:style>
  <w:style w:type="character" w:customStyle="1" w:styleId="22">
    <w:name w:val="Ур.2 по центру Знак"/>
    <w:link w:val="21"/>
    <w:rsid w:val="009567FC"/>
    <w:rPr>
      <w:rFonts w:eastAsia="Times New Roman" w:cs="Times New Roman"/>
      <w:b/>
      <w:bCs/>
      <w:snapToGrid/>
      <w:color w:val="000000"/>
      <w:kern w:val="28"/>
      <w:sz w:val="28"/>
      <w:szCs w:val="28"/>
      <w:lang w:val="uk-UA" w:eastAsia="uk-UA"/>
    </w:rPr>
  </w:style>
  <w:style w:type="paragraph" w:customStyle="1" w:styleId="a7">
    <w:name w:val="Рис. по центру"/>
    <w:basedOn w:val="a"/>
    <w:link w:val="a8"/>
    <w:qFormat/>
    <w:rsid w:val="009567FC"/>
    <w:pPr>
      <w:ind w:firstLine="0"/>
      <w:jc w:val="center"/>
    </w:pPr>
    <w:rPr>
      <w:lang w:val="uk-UA"/>
    </w:rPr>
  </w:style>
  <w:style w:type="character" w:customStyle="1" w:styleId="a8">
    <w:name w:val="Рис. по центру Знак"/>
    <w:link w:val="a7"/>
    <w:rsid w:val="009567FC"/>
    <w:rPr>
      <w:sz w:val="28"/>
      <w:szCs w:val="24"/>
      <w:lang w:val="uk-UA"/>
    </w:rPr>
  </w:style>
  <w:style w:type="paragraph" w:customStyle="1" w:styleId="11">
    <w:name w:val="Ур.1 по центру"/>
    <w:basedOn w:val="a3"/>
    <w:link w:val="13"/>
    <w:qFormat/>
    <w:rsid w:val="009567FC"/>
    <w:rPr>
      <w:rFonts w:eastAsia="Times New Roman"/>
    </w:rPr>
  </w:style>
  <w:style w:type="character" w:customStyle="1" w:styleId="13">
    <w:name w:val="Ур.1 по центру Знак"/>
    <w:link w:val="11"/>
    <w:rsid w:val="009567FC"/>
    <w:rPr>
      <w:rFonts w:eastAsia="Times New Roman" w:cs="Times New Roman"/>
      <w:b/>
      <w:snapToGrid/>
      <w:kern w:val="28"/>
      <w:sz w:val="32"/>
      <w:lang w:val="uk-UA"/>
    </w:rPr>
  </w:style>
  <w:style w:type="paragraph" w:customStyle="1" w:styleId="23">
    <w:name w:val="Перечень2"/>
    <w:basedOn w:val="a9"/>
    <w:link w:val="24"/>
    <w:qFormat/>
    <w:rsid w:val="009567FC"/>
    <w:pPr>
      <w:ind w:left="0" w:firstLine="0"/>
    </w:pPr>
    <w:rPr>
      <w:sz w:val="24"/>
    </w:rPr>
  </w:style>
  <w:style w:type="character" w:customStyle="1" w:styleId="24">
    <w:name w:val="Перечень2 Знак"/>
    <w:link w:val="23"/>
    <w:locked/>
    <w:rsid w:val="009567FC"/>
    <w:rPr>
      <w:sz w:val="24"/>
      <w:szCs w:val="24"/>
      <w:lang w:val="uk-UA"/>
    </w:rPr>
  </w:style>
  <w:style w:type="paragraph" w:styleId="a9">
    <w:name w:val="List Paragraph"/>
    <w:basedOn w:val="a"/>
    <w:link w:val="aa"/>
    <w:uiPriority w:val="34"/>
    <w:qFormat/>
    <w:rsid w:val="009567FC"/>
    <w:pPr>
      <w:ind w:left="720"/>
      <w:contextualSpacing/>
    </w:pPr>
    <w:rPr>
      <w:lang w:val="uk-UA" w:eastAsia="uk-UA"/>
    </w:rPr>
  </w:style>
  <w:style w:type="paragraph" w:customStyle="1" w:styleId="35">
    <w:name w:val="Ур.3 Слева"/>
    <w:basedOn w:val="33"/>
    <w:link w:val="36"/>
    <w:qFormat/>
    <w:rsid w:val="009567FC"/>
    <w:pPr>
      <w:ind w:left="567" w:firstLine="680"/>
      <w:jc w:val="left"/>
    </w:pPr>
  </w:style>
  <w:style w:type="character" w:customStyle="1" w:styleId="36">
    <w:name w:val="Ур.3 Слева Знак"/>
    <w:link w:val="35"/>
    <w:rsid w:val="009567FC"/>
    <w:rPr>
      <w:rFonts w:eastAsia="Times New Roman" w:cs="Times New Roman"/>
      <w:b/>
      <w:snapToGrid/>
      <w:sz w:val="28"/>
      <w:lang w:val="uk-UA"/>
    </w:rPr>
  </w:style>
  <w:style w:type="paragraph" w:customStyle="1" w:styleId="ab">
    <w:name w:val="По центру"/>
    <w:basedOn w:val="2"/>
    <w:link w:val="ac"/>
    <w:qFormat/>
    <w:rsid w:val="009567FC"/>
    <w:pPr>
      <w:numPr>
        <w:ilvl w:val="0"/>
        <w:numId w:val="0"/>
      </w:numPr>
      <w:jc w:val="center"/>
    </w:pPr>
  </w:style>
  <w:style w:type="character" w:customStyle="1" w:styleId="ac">
    <w:name w:val="По центру Знак"/>
    <w:link w:val="ab"/>
    <w:rsid w:val="009567FC"/>
    <w:rPr>
      <w:rFonts w:eastAsia="Times New Roman" w:cs="Times New Roman"/>
      <w:b/>
      <w:bCs/>
      <w:snapToGrid/>
      <w:color w:val="000000"/>
      <w:kern w:val="28"/>
      <w:sz w:val="28"/>
      <w:szCs w:val="28"/>
      <w:lang w:eastAsia="uk-UA"/>
    </w:rPr>
  </w:style>
  <w:style w:type="paragraph" w:customStyle="1" w:styleId="ad">
    <w:name w:val="Лек по центру"/>
    <w:basedOn w:val="a3"/>
    <w:link w:val="ae"/>
    <w:qFormat/>
    <w:rsid w:val="009567FC"/>
    <w:pPr>
      <w:ind w:left="720" w:hanging="360"/>
    </w:pPr>
    <w:rPr>
      <w:rFonts w:eastAsia="Times New Roman"/>
    </w:rPr>
  </w:style>
  <w:style w:type="character" w:customStyle="1" w:styleId="ae">
    <w:name w:val="Лек по центру Знак"/>
    <w:link w:val="ad"/>
    <w:rsid w:val="009567FC"/>
    <w:rPr>
      <w:rFonts w:eastAsia="Times New Roman" w:cs="Times New Roman"/>
      <w:b/>
      <w:snapToGrid/>
      <w:kern w:val="28"/>
      <w:sz w:val="32"/>
      <w:lang w:val="uk-UA"/>
    </w:rPr>
  </w:style>
  <w:style w:type="character" w:customStyle="1" w:styleId="40">
    <w:name w:val="Заголовок 4 Знак"/>
    <w:link w:val="4"/>
    <w:rsid w:val="009567FC"/>
    <w:rPr>
      <w:b/>
      <w:sz w:val="28"/>
    </w:rPr>
  </w:style>
  <w:style w:type="character" w:customStyle="1" w:styleId="50">
    <w:name w:val="Заголовок 5 Знак"/>
    <w:link w:val="5"/>
    <w:rsid w:val="009567FC"/>
    <w:rPr>
      <w:b/>
      <w:i/>
      <w:sz w:val="22"/>
    </w:rPr>
  </w:style>
  <w:style w:type="character" w:customStyle="1" w:styleId="60">
    <w:name w:val="Заголовок 6 Знак"/>
    <w:link w:val="6"/>
    <w:rsid w:val="009567FC"/>
    <w:rPr>
      <w:rFonts w:ascii="Cambria" w:eastAsia="Times New Roman" w:hAnsi="Cambria" w:cs="Times New Roman"/>
      <w:i/>
      <w:iCs/>
      <w:color w:val="243F60"/>
      <w:sz w:val="28"/>
      <w:szCs w:val="24"/>
    </w:rPr>
  </w:style>
  <w:style w:type="character" w:customStyle="1" w:styleId="70">
    <w:name w:val="Заголовок 7 Знак"/>
    <w:link w:val="7"/>
    <w:semiHidden/>
    <w:rsid w:val="009567FC"/>
    <w:rPr>
      <w:rFonts w:ascii="Cambria" w:eastAsia="Times New Roman" w:hAnsi="Cambria" w:cs="Times New Roman"/>
      <w:i/>
      <w:iCs/>
      <w:color w:val="404040"/>
      <w:sz w:val="28"/>
      <w:szCs w:val="24"/>
    </w:rPr>
  </w:style>
  <w:style w:type="character" w:customStyle="1" w:styleId="80">
    <w:name w:val="Заголовок 8 Знак"/>
    <w:link w:val="8"/>
    <w:semiHidden/>
    <w:rsid w:val="009567FC"/>
    <w:rPr>
      <w:rFonts w:ascii="Cambria" w:eastAsia="Times New Roman" w:hAnsi="Cambria" w:cs="Times New Roman"/>
      <w:color w:val="404040"/>
    </w:rPr>
  </w:style>
  <w:style w:type="character" w:customStyle="1" w:styleId="90">
    <w:name w:val="Заголовок 9 Знак"/>
    <w:link w:val="9"/>
    <w:semiHidden/>
    <w:rsid w:val="009567FC"/>
    <w:rPr>
      <w:rFonts w:ascii="Cambria" w:eastAsia="Times New Roman" w:hAnsi="Cambria" w:cs="Times New Roman"/>
      <w:i/>
      <w:iCs/>
      <w:color w:val="404040"/>
    </w:rPr>
  </w:style>
  <w:style w:type="paragraph" w:styleId="af">
    <w:name w:val="caption"/>
    <w:basedOn w:val="a"/>
    <w:next w:val="a"/>
    <w:qFormat/>
    <w:rsid w:val="009567FC"/>
    <w:pPr>
      <w:keepLines/>
      <w:tabs>
        <w:tab w:val="left" w:pos="454"/>
      </w:tabs>
      <w:spacing w:before="60" w:after="120"/>
      <w:jc w:val="center"/>
    </w:pPr>
    <w:rPr>
      <w:sz w:val="20"/>
      <w:szCs w:val="20"/>
    </w:rPr>
  </w:style>
  <w:style w:type="paragraph" w:styleId="af0">
    <w:name w:val="Title"/>
    <w:basedOn w:val="a"/>
    <w:link w:val="af1"/>
    <w:qFormat/>
    <w:rsid w:val="009567FC"/>
    <w:pPr>
      <w:tabs>
        <w:tab w:val="left" w:pos="454"/>
      </w:tabs>
      <w:spacing w:before="240" w:after="60"/>
      <w:jc w:val="center"/>
      <w:outlineLvl w:val="0"/>
    </w:pPr>
    <w:rPr>
      <w:rFonts w:ascii="Arial" w:hAnsi="Arial"/>
      <w:b/>
      <w:bCs/>
      <w:kern w:val="28"/>
      <w:sz w:val="32"/>
      <w:szCs w:val="32"/>
    </w:rPr>
  </w:style>
  <w:style w:type="character" w:customStyle="1" w:styleId="af1">
    <w:name w:val="Заголовок Знак"/>
    <w:link w:val="af0"/>
    <w:rsid w:val="009567FC"/>
    <w:rPr>
      <w:rFonts w:ascii="Arial" w:hAnsi="Arial" w:cs="Arial"/>
      <w:b/>
      <w:bCs/>
      <w:kern w:val="28"/>
      <w:sz w:val="32"/>
      <w:szCs w:val="32"/>
    </w:rPr>
  </w:style>
  <w:style w:type="paragraph" w:styleId="af2">
    <w:name w:val="No Spacing"/>
    <w:autoRedefine/>
    <w:uiPriority w:val="1"/>
    <w:qFormat/>
    <w:rsid w:val="009567FC"/>
    <w:pPr>
      <w:jc w:val="center"/>
    </w:pPr>
    <w:rPr>
      <w:sz w:val="24"/>
      <w:szCs w:val="24"/>
      <w:lang w:val="uk-UA" w:eastAsia="uk-UA"/>
    </w:rPr>
  </w:style>
  <w:style w:type="paragraph" w:styleId="af3">
    <w:name w:val="TOC Heading"/>
    <w:basedOn w:val="1"/>
    <w:next w:val="a"/>
    <w:uiPriority w:val="39"/>
    <w:semiHidden/>
    <w:unhideWhenUsed/>
    <w:qFormat/>
    <w:rsid w:val="009567FC"/>
    <w:pPr>
      <w:spacing w:before="480" w:after="0" w:line="276" w:lineRule="auto"/>
      <w:jc w:val="left"/>
      <w:outlineLvl w:val="9"/>
    </w:pPr>
    <w:rPr>
      <w:rFonts w:ascii="Cambria" w:hAnsi="Cambria"/>
      <w:bCs/>
      <w:color w:val="365F91"/>
      <w:kern w:val="0"/>
      <w:sz w:val="28"/>
      <w:szCs w:val="28"/>
    </w:rPr>
  </w:style>
  <w:style w:type="character" w:styleId="af4">
    <w:name w:val="Hyperlink"/>
    <w:uiPriority w:val="99"/>
    <w:rsid w:val="009D3E54"/>
    <w:rPr>
      <w:color w:val="0000FF"/>
      <w:u w:val="single"/>
    </w:rPr>
  </w:style>
  <w:style w:type="paragraph" w:styleId="af5">
    <w:name w:val="Balloon Text"/>
    <w:basedOn w:val="a"/>
    <w:link w:val="af6"/>
    <w:unhideWhenUsed/>
    <w:rsid w:val="009D3E54"/>
    <w:rPr>
      <w:rFonts w:ascii="Tahoma" w:hAnsi="Tahoma"/>
      <w:sz w:val="16"/>
      <w:szCs w:val="16"/>
    </w:rPr>
  </w:style>
  <w:style w:type="character" w:customStyle="1" w:styleId="af6">
    <w:name w:val="Текст выноски Знак"/>
    <w:link w:val="af5"/>
    <w:rsid w:val="009D3E54"/>
    <w:rPr>
      <w:rFonts w:ascii="Tahoma" w:hAnsi="Tahoma" w:cs="Tahoma"/>
      <w:sz w:val="16"/>
      <w:szCs w:val="16"/>
      <w:lang w:eastAsia="ru-RU"/>
    </w:rPr>
  </w:style>
  <w:style w:type="character" w:customStyle="1" w:styleId="tlid-translation">
    <w:name w:val="tlid-translation"/>
    <w:rsid w:val="000D5795"/>
  </w:style>
  <w:style w:type="paragraph" w:styleId="af7">
    <w:name w:val="Normal (Web)"/>
    <w:basedOn w:val="a"/>
    <w:uiPriority w:val="99"/>
    <w:unhideWhenUsed/>
    <w:rsid w:val="00CB6F9F"/>
    <w:pPr>
      <w:spacing w:before="100" w:beforeAutospacing="1" w:after="100" w:afterAutospacing="1" w:line="360" w:lineRule="auto"/>
    </w:pPr>
    <w:rPr>
      <w:lang w:val="uk-UA" w:eastAsia="uk-UA"/>
    </w:rPr>
  </w:style>
  <w:style w:type="paragraph" w:customStyle="1" w:styleId="paragraph">
    <w:name w:val="paragraph"/>
    <w:basedOn w:val="a"/>
    <w:rsid w:val="00E9608D"/>
    <w:pPr>
      <w:spacing w:before="100" w:beforeAutospacing="1" w:after="100" w:afterAutospacing="1"/>
      <w:ind w:firstLine="0"/>
      <w:jc w:val="left"/>
    </w:pPr>
    <w:rPr>
      <w:sz w:val="24"/>
    </w:rPr>
  </w:style>
  <w:style w:type="character" w:customStyle="1" w:styleId="normaltextrun">
    <w:name w:val="normaltextrun"/>
    <w:basedOn w:val="a0"/>
    <w:rsid w:val="00E9608D"/>
  </w:style>
  <w:style w:type="character" w:customStyle="1" w:styleId="eop">
    <w:name w:val="eop"/>
    <w:basedOn w:val="a0"/>
    <w:rsid w:val="00E9608D"/>
  </w:style>
  <w:style w:type="paragraph" w:styleId="14">
    <w:name w:val="toc 1"/>
    <w:basedOn w:val="a"/>
    <w:next w:val="a"/>
    <w:autoRedefine/>
    <w:uiPriority w:val="39"/>
    <w:semiHidden/>
    <w:unhideWhenUsed/>
    <w:rsid w:val="00A51DFB"/>
    <w:pPr>
      <w:spacing w:after="100"/>
    </w:pPr>
  </w:style>
  <w:style w:type="paragraph" w:customStyle="1" w:styleId="15">
    <w:name w:val="Абзац списка1"/>
    <w:basedOn w:val="a"/>
    <w:link w:val="ListParagraphChar1"/>
    <w:rsid w:val="001E4774"/>
    <w:pPr>
      <w:ind w:left="720" w:firstLine="0"/>
      <w:contextualSpacing/>
      <w:jc w:val="left"/>
    </w:pPr>
  </w:style>
  <w:style w:type="character" w:customStyle="1" w:styleId="apple-converted-space">
    <w:name w:val="apple-converted-space"/>
    <w:basedOn w:val="a0"/>
    <w:rsid w:val="001E4774"/>
  </w:style>
  <w:style w:type="paragraph" w:customStyle="1" w:styleId="Pa3">
    <w:name w:val="Pa3"/>
    <w:basedOn w:val="a"/>
    <w:next w:val="a"/>
    <w:rsid w:val="001E4774"/>
    <w:pPr>
      <w:autoSpaceDE w:val="0"/>
      <w:autoSpaceDN w:val="0"/>
      <w:adjustRightInd w:val="0"/>
      <w:spacing w:line="201" w:lineRule="atLeast"/>
      <w:ind w:firstLine="0"/>
      <w:jc w:val="left"/>
    </w:pPr>
    <w:rPr>
      <w:rFonts w:ascii="PetersburgC" w:hAnsi="PetersburgC"/>
      <w:sz w:val="24"/>
      <w:lang w:val="en-US" w:eastAsia="en-US"/>
    </w:rPr>
  </w:style>
  <w:style w:type="paragraph" w:customStyle="1" w:styleId="Pa20">
    <w:name w:val="Pa20"/>
    <w:basedOn w:val="a"/>
    <w:next w:val="a"/>
    <w:rsid w:val="001E4774"/>
    <w:pPr>
      <w:autoSpaceDE w:val="0"/>
      <w:autoSpaceDN w:val="0"/>
      <w:adjustRightInd w:val="0"/>
      <w:spacing w:line="221" w:lineRule="atLeast"/>
      <w:ind w:firstLine="0"/>
      <w:jc w:val="left"/>
    </w:pPr>
    <w:rPr>
      <w:rFonts w:ascii="PetersburgC" w:hAnsi="PetersburgC"/>
      <w:sz w:val="24"/>
      <w:lang w:val="en-US" w:eastAsia="en-US"/>
    </w:rPr>
  </w:style>
  <w:style w:type="paragraph" w:styleId="af8">
    <w:name w:val="Body Text Indent"/>
    <w:basedOn w:val="a"/>
    <w:link w:val="af9"/>
    <w:rsid w:val="001E4774"/>
    <w:pPr>
      <w:spacing w:after="120"/>
      <w:ind w:left="283" w:firstLine="0"/>
      <w:jc w:val="left"/>
    </w:pPr>
  </w:style>
  <w:style w:type="character" w:customStyle="1" w:styleId="af9">
    <w:name w:val="Основной текст с отступом Знак"/>
    <w:basedOn w:val="a0"/>
    <w:link w:val="af8"/>
    <w:rsid w:val="001E4774"/>
    <w:rPr>
      <w:sz w:val="28"/>
      <w:szCs w:val="24"/>
    </w:rPr>
  </w:style>
  <w:style w:type="paragraph" w:styleId="afa">
    <w:name w:val="Body Text"/>
    <w:basedOn w:val="a"/>
    <w:link w:val="afb"/>
    <w:rsid w:val="001E4774"/>
    <w:pPr>
      <w:spacing w:after="120"/>
      <w:ind w:firstLine="0"/>
      <w:jc w:val="left"/>
    </w:pPr>
  </w:style>
  <w:style w:type="character" w:customStyle="1" w:styleId="afb">
    <w:name w:val="Основной текст Знак"/>
    <w:basedOn w:val="a0"/>
    <w:link w:val="afa"/>
    <w:rsid w:val="001E4774"/>
    <w:rPr>
      <w:sz w:val="28"/>
      <w:szCs w:val="24"/>
    </w:rPr>
  </w:style>
  <w:style w:type="character" w:customStyle="1" w:styleId="37">
    <w:name w:val="Основной текст (3)_"/>
    <w:link w:val="38"/>
    <w:rsid w:val="001E4774"/>
    <w:rPr>
      <w:rFonts w:ascii="Lucida Sans Unicode" w:hAnsi="Lucida Sans Unicode"/>
      <w:sz w:val="17"/>
      <w:szCs w:val="17"/>
      <w:shd w:val="clear" w:color="auto" w:fill="FFFFFF"/>
    </w:rPr>
  </w:style>
  <w:style w:type="paragraph" w:customStyle="1" w:styleId="38">
    <w:name w:val="Основной текст (3)"/>
    <w:basedOn w:val="a"/>
    <w:link w:val="37"/>
    <w:rsid w:val="001E4774"/>
    <w:pPr>
      <w:widowControl w:val="0"/>
      <w:shd w:val="clear" w:color="auto" w:fill="FFFFFF"/>
      <w:spacing w:after="480" w:line="432" w:lineRule="exact"/>
      <w:ind w:firstLine="0"/>
      <w:jc w:val="center"/>
    </w:pPr>
    <w:rPr>
      <w:rFonts w:ascii="Lucida Sans Unicode" w:hAnsi="Lucida Sans Unicode"/>
      <w:sz w:val="17"/>
      <w:szCs w:val="17"/>
    </w:rPr>
  </w:style>
  <w:style w:type="character" w:customStyle="1" w:styleId="3Exact">
    <w:name w:val="Основной текст (3) Exact"/>
    <w:rsid w:val="001E4774"/>
    <w:rPr>
      <w:rFonts w:ascii="Lucida Sans Unicode" w:hAnsi="Lucida Sans Unicode" w:cs="Lucida Sans Unicode"/>
      <w:spacing w:val="8"/>
      <w:sz w:val="14"/>
      <w:szCs w:val="14"/>
      <w:u w:val="none"/>
    </w:rPr>
  </w:style>
  <w:style w:type="character" w:customStyle="1" w:styleId="28">
    <w:name w:val="Основной текст (2) + 8"/>
    <w:aliases w:val="5 pt,Интервал 0 pt"/>
    <w:rsid w:val="001E4774"/>
    <w:rPr>
      <w:rFonts w:ascii="Lucida Sans Unicode" w:hAnsi="Lucida Sans Unicode" w:cs="Lucida Sans Unicode"/>
      <w:spacing w:val="0"/>
      <w:sz w:val="17"/>
      <w:szCs w:val="17"/>
      <w:u w:val="none"/>
    </w:rPr>
  </w:style>
  <w:style w:type="character" w:customStyle="1" w:styleId="BodyTextChar">
    <w:name w:val="Body Text Char"/>
    <w:locked/>
    <w:rsid w:val="001E4774"/>
    <w:rPr>
      <w:rFonts w:ascii="Lucida Sans Unicode" w:hAnsi="Lucida Sans Unicode"/>
      <w:spacing w:val="-10"/>
      <w:shd w:val="clear" w:color="auto" w:fill="FFFFFF"/>
    </w:rPr>
  </w:style>
  <w:style w:type="character" w:customStyle="1" w:styleId="39">
    <w:name w:val="Знак Знак3"/>
    <w:rsid w:val="001E4774"/>
    <w:rPr>
      <w:rFonts w:ascii="Lucida Sans Unicode" w:hAnsi="Lucida Sans Unicode" w:cs="Lucida Sans Unicode"/>
      <w:spacing w:val="-10"/>
      <w:sz w:val="18"/>
      <w:szCs w:val="18"/>
      <w:u w:val="none"/>
    </w:rPr>
  </w:style>
  <w:style w:type="paragraph" w:styleId="25">
    <w:name w:val="Body Text 2"/>
    <w:basedOn w:val="a"/>
    <w:link w:val="26"/>
    <w:rsid w:val="001E4774"/>
    <w:pPr>
      <w:spacing w:after="120" w:line="480" w:lineRule="auto"/>
      <w:ind w:firstLine="0"/>
      <w:jc w:val="left"/>
    </w:pPr>
  </w:style>
  <w:style w:type="character" w:customStyle="1" w:styleId="26">
    <w:name w:val="Основной текст 2 Знак"/>
    <w:basedOn w:val="a0"/>
    <w:link w:val="25"/>
    <w:rsid w:val="001E4774"/>
    <w:rPr>
      <w:sz w:val="28"/>
      <w:szCs w:val="24"/>
    </w:rPr>
  </w:style>
  <w:style w:type="paragraph" w:customStyle="1" w:styleId="Iauiue">
    <w:name w:val="Iau?iue"/>
    <w:rsid w:val="001E4774"/>
    <w:pPr>
      <w:overflowPunct w:val="0"/>
      <w:autoSpaceDE w:val="0"/>
      <w:autoSpaceDN w:val="0"/>
      <w:adjustRightInd w:val="0"/>
    </w:pPr>
    <w:rPr>
      <w:rFonts w:eastAsia="Calibri"/>
    </w:rPr>
  </w:style>
  <w:style w:type="paragraph" w:customStyle="1" w:styleId="Default">
    <w:name w:val="Default"/>
    <w:rsid w:val="001E4774"/>
    <w:pPr>
      <w:autoSpaceDE w:val="0"/>
      <w:autoSpaceDN w:val="0"/>
      <w:adjustRightInd w:val="0"/>
    </w:pPr>
    <w:rPr>
      <w:rFonts w:ascii="PetersburgC" w:hAnsi="PetersburgC" w:cs="PetersburgC"/>
      <w:color w:val="000000"/>
      <w:sz w:val="24"/>
      <w:szCs w:val="24"/>
      <w:lang w:val="en-US" w:eastAsia="en-US"/>
    </w:rPr>
  </w:style>
  <w:style w:type="character" w:styleId="afc">
    <w:name w:val="Emphasis"/>
    <w:uiPriority w:val="20"/>
    <w:qFormat/>
    <w:rsid w:val="001E4774"/>
    <w:rPr>
      <w:i/>
      <w:iCs/>
    </w:rPr>
  </w:style>
  <w:style w:type="character" w:styleId="afd">
    <w:name w:val="Strong"/>
    <w:uiPriority w:val="22"/>
    <w:qFormat/>
    <w:rsid w:val="001E4774"/>
    <w:rPr>
      <w:b/>
      <w:bCs/>
    </w:rPr>
  </w:style>
  <w:style w:type="paragraph" w:customStyle="1" w:styleId="c9">
    <w:name w:val="c9"/>
    <w:basedOn w:val="a"/>
    <w:rsid w:val="001E4774"/>
    <w:pPr>
      <w:spacing w:before="100" w:beforeAutospacing="1" w:after="100" w:afterAutospacing="1"/>
      <w:ind w:firstLine="0"/>
      <w:jc w:val="left"/>
    </w:pPr>
    <w:rPr>
      <w:sz w:val="24"/>
      <w:lang w:val="uk-UA" w:eastAsia="uk-UA"/>
    </w:rPr>
  </w:style>
  <w:style w:type="character" w:customStyle="1" w:styleId="c4">
    <w:name w:val="c4"/>
    <w:rsid w:val="001E4774"/>
  </w:style>
  <w:style w:type="character" w:customStyle="1" w:styleId="c3">
    <w:name w:val="c3"/>
    <w:rsid w:val="001E4774"/>
  </w:style>
  <w:style w:type="character" w:customStyle="1" w:styleId="c12">
    <w:name w:val="c12"/>
    <w:rsid w:val="001E4774"/>
  </w:style>
  <w:style w:type="paragraph" w:styleId="afe">
    <w:name w:val="header"/>
    <w:basedOn w:val="a"/>
    <w:link w:val="aff"/>
    <w:rsid w:val="001E4774"/>
    <w:pPr>
      <w:tabs>
        <w:tab w:val="center" w:pos="4819"/>
        <w:tab w:val="right" w:pos="9639"/>
      </w:tabs>
      <w:ind w:firstLine="0"/>
      <w:jc w:val="left"/>
    </w:pPr>
  </w:style>
  <w:style w:type="character" w:customStyle="1" w:styleId="aff">
    <w:name w:val="Верхний колонтитул Знак"/>
    <w:basedOn w:val="a0"/>
    <w:link w:val="afe"/>
    <w:rsid w:val="001E4774"/>
    <w:rPr>
      <w:sz w:val="28"/>
      <w:szCs w:val="24"/>
    </w:rPr>
  </w:style>
  <w:style w:type="paragraph" w:styleId="aff0">
    <w:name w:val="footer"/>
    <w:basedOn w:val="a"/>
    <w:link w:val="aff1"/>
    <w:uiPriority w:val="99"/>
    <w:rsid w:val="001E4774"/>
    <w:pPr>
      <w:tabs>
        <w:tab w:val="center" w:pos="4819"/>
        <w:tab w:val="right" w:pos="9639"/>
      </w:tabs>
      <w:ind w:firstLine="0"/>
      <w:jc w:val="left"/>
    </w:pPr>
  </w:style>
  <w:style w:type="character" w:customStyle="1" w:styleId="aff1">
    <w:name w:val="Нижний колонтитул Знак"/>
    <w:basedOn w:val="a0"/>
    <w:link w:val="aff0"/>
    <w:uiPriority w:val="99"/>
    <w:rsid w:val="001E4774"/>
    <w:rPr>
      <w:sz w:val="28"/>
      <w:szCs w:val="24"/>
    </w:rPr>
  </w:style>
  <w:style w:type="character" w:customStyle="1" w:styleId="w">
    <w:name w:val="w"/>
    <w:rsid w:val="001E4774"/>
    <w:rPr>
      <w:lang w:val="ru-RU"/>
    </w:rPr>
  </w:style>
  <w:style w:type="character" w:customStyle="1" w:styleId="ListParagraphChar1">
    <w:name w:val="List Paragraph Char1"/>
    <w:link w:val="15"/>
    <w:locked/>
    <w:rsid w:val="001E4774"/>
    <w:rPr>
      <w:sz w:val="28"/>
      <w:szCs w:val="24"/>
    </w:rPr>
  </w:style>
  <w:style w:type="character" w:customStyle="1" w:styleId="jlqj4b">
    <w:name w:val="jlqj4b"/>
    <w:rsid w:val="001E4774"/>
  </w:style>
  <w:style w:type="character" w:customStyle="1" w:styleId="aff2">
    <w:name w:val="Основной текст_"/>
    <w:basedOn w:val="a0"/>
    <w:link w:val="16"/>
    <w:rsid w:val="001E4774"/>
    <w:rPr>
      <w:sz w:val="28"/>
      <w:szCs w:val="28"/>
    </w:rPr>
  </w:style>
  <w:style w:type="paragraph" w:customStyle="1" w:styleId="16">
    <w:name w:val="Основной текст1"/>
    <w:basedOn w:val="a"/>
    <w:link w:val="aff2"/>
    <w:rsid w:val="001E4774"/>
    <w:pPr>
      <w:widowControl w:val="0"/>
      <w:spacing w:line="312" w:lineRule="auto"/>
      <w:ind w:firstLine="400"/>
      <w:jc w:val="left"/>
    </w:pPr>
    <w:rPr>
      <w:szCs w:val="28"/>
    </w:rPr>
  </w:style>
  <w:style w:type="character" w:customStyle="1" w:styleId="value">
    <w:name w:val="value"/>
    <w:basedOn w:val="a0"/>
    <w:rsid w:val="001E4774"/>
  </w:style>
  <w:style w:type="character" w:customStyle="1" w:styleId="a-size-large">
    <w:name w:val="a-size-large"/>
    <w:basedOn w:val="a0"/>
    <w:rsid w:val="001E4774"/>
  </w:style>
  <w:style w:type="character" w:customStyle="1" w:styleId="author">
    <w:name w:val="author"/>
    <w:basedOn w:val="a0"/>
    <w:rsid w:val="001E4774"/>
  </w:style>
  <w:style w:type="character" w:customStyle="1" w:styleId="a-color-secondary">
    <w:name w:val="a-color-secondary"/>
    <w:basedOn w:val="a0"/>
    <w:rsid w:val="001E4774"/>
  </w:style>
  <w:style w:type="character" w:customStyle="1" w:styleId="anchor-text">
    <w:name w:val="anchor-text"/>
    <w:basedOn w:val="a0"/>
    <w:rsid w:val="001E4774"/>
  </w:style>
  <w:style w:type="character" w:customStyle="1" w:styleId="aa">
    <w:name w:val="Абзац списка Знак"/>
    <w:link w:val="a9"/>
    <w:uiPriority w:val="34"/>
    <w:locked/>
    <w:rsid w:val="008012C7"/>
    <w:rPr>
      <w:sz w:val="28"/>
      <w:szCs w:val="24"/>
      <w:lang w:val="uk-UA" w:eastAsia="uk-UA"/>
    </w:rPr>
  </w:style>
  <w:style w:type="character" w:customStyle="1" w:styleId="inqyif">
    <w:name w:val="inqyif"/>
    <w:basedOn w:val="a0"/>
    <w:rsid w:val="00C22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19712">
      <w:bodyDiv w:val="1"/>
      <w:marLeft w:val="0"/>
      <w:marRight w:val="0"/>
      <w:marTop w:val="0"/>
      <w:marBottom w:val="0"/>
      <w:divBdr>
        <w:top w:val="none" w:sz="0" w:space="0" w:color="auto"/>
        <w:left w:val="none" w:sz="0" w:space="0" w:color="auto"/>
        <w:bottom w:val="none" w:sz="0" w:space="0" w:color="auto"/>
        <w:right w:val="none" w:sz="0" w:space="0" w:color="auto"/>
      </w:divBdr>
    </w:div>
    <w:div w:id="50153263">
      <w:bodyDiv w:val="1"/>
      <w:marLeft w:val="0"/>
      <w:marRight w:val="0"/>
      <w:marTop w:val="0"/>
      <w:marBottom w:val="0"/>
      <w:divBdr>
        <w:top w:val="none" w:sz="0" w:space="0" w:color="auto"/>
        <w:left w:val="none" w:sz="0" w:space="0" w:color="auto"/>
        <w:bottom w:val="none" w:sz="0" w:space="0" w:color="auto"/>
        <w:right w:val="none" w:sz="0" w:space="0" w:color="auto"/>
      </w:divBdr>
    </w:div>
    <w:div w:id="50884953">
      <w:bodyDiv w:val="1"/>
      <w:marLeft w:val="0"/>
      <w:marRight w:val="0"/>
      <w:marTop w:val="0"/>
      <w:marBottom w:val="0"/>
      <w:divBdr>
        <w:top w:val="none" w:sz="0" w:space="0" w:color="auto"/>
        <w:left w:val="none" w:sz="0" w:space="0" w:color="auto"/>
        <w:bottom w:val="none" w:sz="0" w:space="0" w:color="auto"/>
        <w:right w:val="none" w:sz="0" w:space="0" w:color="auto"/>
      </w:divBdr>
    </w:div>
    <w:div w:id="61107474">
      <w:bodyDiv w:val="1"/>
      <w:marLeft w:val="0"/>
      <w:marRight w:val="0"/>
      <w:marTop w:val="0"/>
      <w:marBottom w:val="0"/>
      <w:divBdr>
        <w:top w:val="none" w:sz="0" w:space="0" w:color="auto"/>
        <w:left w:val="none" w:sz="0" w:space="0" w:color="auto"/>
        <w:bottom w:val="none" w:sz="0" w:space="0" w:color="auto"/>
        <w:right w:val="none" w:sz="0" w:space="0" w:color="auto"/>
      </w:divBdr>
    </w:div>
    <w:div w:id="73211488">
      <w:bodyDiv w:val="1"/>
      <w:marLeft w:val="0"/>
      <w:marRight w:val="0"/>
      <w:marTop w:val="0"/>
      <w:marBottom w:val="0"/>
      <w:divBdr>
        <w:top w:val="none" w:sz="0" w:space="0" w:color="auto"/>
        <w:left w:val="none" w:sz="0" w:space="0" w:color="auto"/>
        <w:bottom w:val="none" w:sz="0" w:space="0" w:color="auto"/>
        <w:right w:val="none" w:sz="0" w:space="0" w:color="auto"/>
      </w:divBdr>
    </w:div>
    <w:div w:id="84964558">
      <w:bodyDiv w:val="1"/>
      <w:marLeft w:val="0"/>
      <w:marRight w:val="0"/>
      <w:marTop w:val="0"/>
      <w:marBottom w:val="0"/>
      <w:divBdr>
        <w:top w:val="none" w:sz="0" w:space="0" w:color="auto"/>
        <w:left w:val="none" w:sz="0" w:space="0" w:color="auto"/>
        <w:bottom w:val="none" w:sz="0" w:space="0" w:color="auto"/>
        <w:right w:val="none" w:sz="0" w:space="0" w:color="auto"/>
      </w:divBdr>
    </w:div>
    <w:div w:id="103884566">
      <w:bodyDiv w:val="1"/>
      <w:marLeft w:val="0"/>
      <w:marRight w:val="0"/>
      <w:marTop w:val="0"/>
      <w:marBottom w:val="0"/>
      <w:divBdr>
        <w:top w:val="none" w:sz="0" w:space="0" w:color="auto"/>
        <w:left w:val="none" w:sz="0" w:space="0" w:color="auto"/>
        <w:bottom w:val="none" w:sz="0" w:space="0" w:color="auto"/>
        <w:right w:val="none" w:sz="0" w:space="0" w:color="auto"/>
      </w:divBdr>
    </w:div>
    <w:div w:id="113864764">
      <w:bodyDiv w:val="1"/>
      <w:marLeft w:val="0"/>
      <w:marRight w:val="0"/>
      <w:marTop w:val="0"/>
      <w:marBottom w:val="0"/>
      <w:divBdr>
        <w:top w:val="none" w:sz="0" w:space="0" w:color="auto"/>
        <w:left w:val="none" w:sz="0" w:space="0" w:color="auto"/>
        <w:bottom w:val="none" w:sz="0" w:space="0" w:color="auto"/>
        <w:right w:val="none" w:sz="0" w:space="0" w:color="auto"/>
      </w:divBdr>
    </w:div>
    <w:div w:id="115299304">
      <w:bodyDiv w:val="1"/>
      <w:marLeft w:val="0"/>
      <w:marRight w:val="0"/>
      <w:marTop w:val="0"/>
      <w:marBottom w:val="0"/>
      <w:divBdr>
        <w:top w:val="none" w:sz="0" w:space="0" w:color="auto"/>
        <w:left w:val="none" w:sz="0" w:space="0" w:color="auto"/>
        <w:bottom w:val="none" w:sz="0" w:space="0" w:color="auto"/>
        <w:right w:val="none" w:sz="0" w:space="0" w:color="auto"/>
      </w:divBdr>
    </w:div>
    <w:div w:id="116489809">
      <w:bodyDiv w:val="1"/>
      <w:marLeft w:val="0"/>
      <w:marRight w:val="0"/>
      <w:marTop w:val="0"/>
      <w:marBottom w:val="0"/>
      <w:divBdr>
        <w:top w:val="none" w:sz="0" w:space="0" w:color="auto"/>
        <w:left w:val="none" w:sz="0" w:space="0" w:color="auto"/>
        <w:bottom w:val="none" w:sz="0" w:space="0" w:color="auto"/>
        <w:right w:val="none" w:sz="0" w:space="0" w:color="auto"/>
      </w:divBdr>
    </w:div>
    <w:div w:id="117452918">
      <w:bodyDiv w:val="1"/>
      <w:marLeft w:val="0"/>
      <w:marRight w:val="0"/>
      <w:marTop w:val="0"/>
      <w:marBottom w:val="0"/>
      <w:divBdr>
        <w:top w:val="none" w:sz="0" w:space="0" w:color="auto"/>
        <w:left w:val="none" w:sz="0" w:space="0" w:color="auto"/>
        <w:bottom w:val="none" w:sz="0" w:space="0" w:color="auto"/>
        <w:right w:val="none" w:sz="0" w:space="0" w:color="auto"/>
      </w:divBdr>
    </w:div>
    <w:div w:id="121073395">
      <w:bodyDiv w:val="1"/>
      <w:marLeft w:val="0"/>
      <w:marRight w:val="0"/>
      <w:marTop w:val="0"/>
      <w:marBottom w:val="0"/>
      <w:divBdr>
        <w:top w:val="none" w:sz="0" w:space="0" w:color="auto"/>
        <w:left w:val="none" w:sz="0" w:space="0" w:color="auto"/>
        <w:bottom w:val="none" w:sz="0" w:space="0" w:color="auto"/>
        <w:right w:val="none" w:sz="0" w:space="0" w:color="auto"/>
      </w:divBdr>
    </w:div>
    <w:div w:id="132017881">
      <w:bodyDiv w:val="1"/>
      <w:marLeft w:val="0"/>
      <w:marRight w:val="0"/>
      <w:marTop w:val="0"/>
      <w:marBottom w:val="0"/>
      <w:divBdr>
        <w:top w:val="none" w:sz="0" w:space="0" w:color="auto"/>
        <w:left w:val="none" w:sz="0" w:space="0" w:color="auto"/>
        <w:bottom w:val="none" w:sz="0" w:space="0" w:color="auto"/>
        <w:right w:val="none" w:sz="0" w:space="0" w:color="auto"/>
      </w:divBdr>
    </w:div>
    <w:div w:id="132985289">
      <w:bodyDiv w:val="1"/>
      <w:marLeft w:val="0"/>
      <w:marRight w:val="0"/>
      <w:marTop w:val="0"/>
      <w:marBottom w:val="0"/>
      <w:divBdr>
        <w:top w:val="none" w:sz="0" w:space="0" w:color="auto"/>
        <w:left w:val="none" w:sz="0" w:space="0" w:color="auto"/>
        <w:bottom w:val="none" w:sz="0" w:space="0" w:color="auto"/>
        <w:right w:val="none" w:sz="0" w:space="0" w:color="auto"/>
      </w:divBdr>
    </w:div>
    <w:div w:id="139541018">
      <w:bodyDiv w:val="1"/>
      <w:marLeft w:val="0"/>
      <w:marRight w:val="0"/>
      <w:marTop w:val="0"/>
      <w:marBottom w:val="0"/>
      <w:divBdr>
        <w:top w:val="none" w:sz="0" w:space="0" w:color="auto"/>
        <w:left w:val="none" w:sz="0" w:space="0" w:color="auto"/>
        <w:bottom w:val="none" w:sz="0" w:space="0" w:color="auto"/>
        <w:right w:val="none" w:sz="0" w:space="0" w:color="auto"/>
      </w:divBdr>
    </w:div>
    <w:div w:id="146094704">
      <w:bodyDiv w:val="1"/>
      <w:marLeft w:val="0"/>
      <w:marRight w:val="0"/>
      <w:marTop w:val="0"/>
      <w:marBottom w:val="0"/>
      <w:divBdr>
        <w:top w:val="none" w:sz="0" w:space="0" w:color="auto"/>
        <w:left w:val="none" w:sz="0" w:space="0" w:color="auto"/>
        <w:bottom w:val="none" w:sz="0" w:space="0" w:color="auto"/>
        <w:right w:val="none" w:sz="0" w:space="0" w:color="auto"/>
      </w:divBdr>
    </w:div>
    <w:div w:id="150829529">
      <w:bodyDiv w:val="1"/>
      <w:marLeft w:val="0"/>
      <w:marRight w:val="0"/>
      <w:marTop w:val="0"/>
      <w:marBottom w:val="0"/>
      <w:divBdr>
        <w:top w:val="none" w:sz="0" w:space="0" w:color="auto"/>
        <w:left w:val="none" w:sz="0" w:space="0" w:color="auto"/>
        <w:bottom w:val="none" w:sz="0" w:space="0" w:color="auto"/>
        <w:right w:val="none" w:sz="0" w:space="0" w:color="auto"/>
      </w:divBdr>
    </w:div>
    <w:div w:id="163669471">
      <w:bodyDiv w:val="1"/>
      <w:marLeft w:val="0"/>
      <w:marRight w:val="0"/>
      <w:marTop w:val="0"/>
      <w:marBottom w:val="0"/>
      <w:divBdr>
        <w:top w:val="none" w:sz="0" w:space="0" w:color="auto"/>
        <w:left w:val="none" w:sz="0" w:space="0" w:color="auto"/>
        <w:bottom w:val="none" w:sz="0" w:space="0" w:color="auto"/>
        <w:right w:val="none" w:sz="0" w:space="0" w:color="auto"/>
      </w:divBdr>
      <w:divsChild>
        <w:div w:id="855194501">
          <w:marLeft w:val="0"/>
          <w:marRight w:val="0"/>
          <w:marTop w:val="0"/>
          <w:marBottom w:val="0"/>
          <w:divBdr>
            <w:top w:val="none" w:sz="0" w:space="0" w:color="auto"/>
            <w:left w:val="none" w:sz="0" w:space="0" w:color="auto"/>
            <w:bottom w:val="none" w:sz="0" w:space="0" w:color="auto"/>
            <w:right w:val="none" w:sz="0" w:space="0" w:color="auto"/>
          </w:divBdr>
        </w:div>
      </w:divsChild>
    </w:div>
    <w:div w:id="167253361">
      <w:bodyDiv w:val="1"/>
      <w:marLeft w:val="0"/>
      <w:marRight w:val="0"/>
      <w:marTop w:val="0"/>
      <w:marBottom w:val="0"/>
      <w:divBdr>
        <w:top w:val="none" w:sz="0" w:space="0" w:color="auto"/>
        <w:left w:val="none" w:sz="0" w:space="0" w:color="auto"/>
        <w:bottom w:val="none" w:sz="0" w:space="0" w:color="auto"/>
        <w:right w:val="none" w:sz="0" w:space="0" w:color="auto"/>
      </w:divBdr>
    </w:div>
    <w:div w:id="171382810">
      <w:bodyDiv w:val="1"/>
      <w:marLeft w:val="0"/>
      <w:marRight w:val="0"/>
      <w:marTop w:val="0"/>
      <w:marBottom w:val="0"/>
      <w:divBdr>
        <w:top w:val="none" w:sz="0" w:space="0" w:color="auto"/>
        <w:left w:val="none" w:sz="0" w:space="0" w:color="auto"/>
        <w:bottom w:val="none" w:sz="0" w:space="0" w:color="auto"/>
        <w:right w:val="none" w:sz="0" w:space="0" w:color="auto"/>
      </w:divBdr>
    </w:div>
    <w:div w:id="180239287">
      <w:bodyDiv w:val="1"/>
      <w:marLeft w:val="0"/>
      <w:marRight w:val="0"/>
      <w:marTop w:val="0"/>
      <w:marBottom w:val="0"/>
      <w:divBdr>
        <w:top w:val="none" w:sz="0" w:space="0" w:color="auto"/>
        <w:left w:val="none" w:sz="0" w:space="0" w:color="auto"/>
        <w:bottom w:val="none" w:sz="0" w:space="0" w:color="auto"/>
        <w:right w:val="none" w:sz="0" w:space="0" w:color="auto"/>
      </w:divBdr>
    </w:div>
    <w:div w:id="182287822">
      <w:bodyDiv w:val="1"/>
      <w:marLeft w:val="0"/>
      <w:marRight w:val="0"/>
      <w:marTop w:val="0"/>
      <w:marBottom w:val="0"/>
      <w:divBdr>
        <w:top w:val="none" w:sz="0" w:space="0" w:color="auto"/>
        <w:left w:val="none" w:sz="0" w:space="0" w:color="auto"/>
        <w:bottom w:val="none" w:sz="0" w:space="0" w:color="auto"/>
        <w:right w:val="none" w:sz="0" w:space="0" w:color="auto"/>
      </w:divBdr>
    </w:div>
    <w:div w:id="208035784">
      <w:bodyDiv w:val="1"/>
      <w:marLeft w:val="0"/>
      <w:marRight w:val="0"/>
      <w:marTop w:val="0"/>
      <w:marBottom w:val="0"/>
      <w:divBdr>
        <w:top w:val="none" w:sz="0" w:space="0" w:color="auto"/>
        <w:left w:val="none" w:sz="0" w:space="0" w:color="auto"/>
        <w:bottom w:val="none" w:sz="0" w:space="0" w:color="auto"/>
        <w:right w:val="none" w:sz="0" w:space="0" w:color="auto"/>
      </w:divBdr>
    </w:div>
    <w:div w:id="236331757">
      <w:bodyDiv w:val="1"/>
      <w:marLeft w:val="0"/>
      <w:marRight w:val="0"/>
      <w:marTop w:val="0"/>
      <w:marBottom w:val="0"/>
      <w:divBdr>
        <w:top w:val="none" w:sz="0" w:space="0" w:color="auto"/>
        <w:left w:val="none" w:sz="0" w:space="0" w:color="auto"/>
        <w:bottom w:val="none" w:sz="0" w:space="0" w:color="auto"/>
        <w:right w:val="none" w:sz="0" w:space="0" w:color="auto"/>
      </w:divBdr>
    </w:div>
    <w:div w:id="242379780">
      <w:bodyDiv w:val="1"/>
      <w:marLeft w:val="0"/>
      <w:marRight w:val="0"/>
      <w:marTop w:val="0"/>
      <w:marBottom w:val="0"/>
      <w:divBdr>
        <w:top w:val="none" w:sz="0" w:space="0" w:color="auto"/>
        <w:left w:val="none" w:sz="0" w:space="0" w:color="auto"/>
        <w:bottom w:val="none" w:sz="0" w:space="0" w:color="auto"/>
        <w:right w:val="none" w:sz="0" w:space="0" w:color="auto"/>
      </w:divBdr>
    </w:div>
    <w:div w:id="249701070">
      <w:bodyDiv w:val="1"/>
      <w:marLeft w:val="0"/>
      <w:marRight w:val="0"/>
      <w:marTop w:val="0"/>
      <w:marBottom w:val="0"/>
      <w:divBdr>
        <w:top w:val="none" w:sz="0" w:space="0" w:color="auto"/>
        <w:left w:val="none" w:sz="0" w:space="0" w:color="auto"/>
        <w:bottom w:val="none" w:sz="0" w:space="0" w:color="auto"/>
        <w:right w:val="none" w:sz="0" w:space="0" w:color="auto"/>
      </w:divBdr>
    </w:div>
    <w:div w:id="254099700">
      <w:bodyDiv w:val="1"/>
      <w:marLeft w:val="0"/>
      <w:marRight w:val="0"/>
      <w:marTop w:val="0"/>
      <w:marBottom w:val="0"/>
      <w:divBdr>
        <w:top w:val="none" w:sz="0" w:space="0" w:color="auto"/>
        <w:left w:val="none" w:sz="0" w:space="0" w:color="auto"/>
        <w:bottom w:val="none" w:sz="0" w:space="0" w:color="auto"/>
        <w:right w:val="none" w:sz="0" w:space="0" w:color="auto"/>
      </w:divBdr>
    </w:div>
    <w:div w:id="265231407">
      <w:bodyDiv w:val="1"/>
      <w:marLeft w:val="0"/>
      <w:marRight w:val="0"/>
      <w:marTop w:val="0"/>
      <w:marBottom w:val="0"/>
      <w:divBdr>
        <w:top w:val="none" w:sz="0" w:space="0" w:color="auto"/>
        <w:left w:val="none" w:sz="0" w:space="0" w:color="auto"/>
        <w:bottom w:val="none" w:sz="0" w:space="0" w:color="auto"/>
        <w:right w:val="none" w:sz="0" w:space="0" w:color="auto"/>
      </w:divBdr>
      <w:divsChild>
        <w:div w:id="1275746497">
          <w:marLeft w:val="0"/>
          <w:marRight w:val="0"/>
          <w:marTop w:val="0"/>
          <w:marBottom w:val="0"/>
          <w:divBdr>
            <w:top w:val="none" w:sz="0" w:space="0" w:color="auto"/>
            <w:left w:val="none" w:sz="0" w:space="0" w:color="auto"/>
            <w:bottom w:val="none" w:sz="0" w:space="0" w:color="auto"/>
            <w:right w:val="none" w:sz="0" w:space="0" w:color="auto"/>
          </w:divBdr>
        </w:div>
      </w:divsChild>
    </w:div>
    <w:div w:id="268196998">
      <w:bodyDiv w:val="1"/>
      <w:marLeft w:val="0"/>
      <w:marRight w:val="0"/>
      <w:marTop w:val="0"/>
      <w:marBottom w:val="0"/>
      <w:divBdr>
        <w:top w:val="none" w:sz="0" w:space="0" w:color="auto"/>
        <w:left w:val="none" w:sz="0" w:space="0" w:color="auto"/>
        <w:bottom w:val="none" w:sz="0" w:space="0" w:color="auto"/>
        <w:right w:val="none" w:sz="0" w:space="0" w:color="auto"/>
      </w:divBdr>
    </w:div>
    <w:div w:id="311831807">
      <w:bodyDiv w:val="1"/>
      <w:marLeft w:val="0"/>
      <w:marRight w:val="0"/>
      <w:marTop w:val="0"/>
      <w:marBottom w:val="0"/>
      <w:divBdr>
        <w:top w:val="none" w:sz="0" w:space="0" w:color="auto"/>
        <w:left w:val="none" w:sz="0" w:space="0" w:color="auto"/>
        <w:bottom w:val="none" w:sz="0" w:space="0" w:color="auto"/>
        <w:right w:val="none" w:sz="0" w:space="0" w:color="auto"/>
      </w:divBdr>
    </w:div>
    <w:div w:id="319386854">
      <w:bodyDiv w:val="1"/>
      <w:marLeft w:val="0"/>
      <w:marRight w:val="0"/>
      <w:marTop w:val="0"/>
      <w:marBottom w:val="0"/>
      <w:divBdr>
        <w:top w:val="none" w:sz="0" w:space="0" w:color="auto"/>
        <w:left w:val="none" w:sz="0" w:space="0" w:color="auto"/>
        <w:bottom w:val="none" w:sz="0" w:space="0" w:color="auto"/>
        <w:right w:val="none" w:sz="0" w:space="0" w:color="auto"/>
      </w:divBdr>
    </w:div>
    <w:div w:id="329254753">
      <w:bodyDiv w:val="1"/>
      <w:marLeft w:val="0"/>
      <w:marRight w:val="0"/>
      <w:marTop w:val="0"/>
      <w:marBottom w:val="0"/>
      <w:divBdr>
        <w:top w:val="none" w:sz="0" w:space="0" w:color="auto"/>
        <w:left w:val="none" w:sz="0" w:space="0" w:color="auto"/>
        <w:bottom w:val="none" w:sz="0" w:space="0" w:color="auto"/>
        <w:right w:val="none" w:sz="0" w:space="0" w:color="auto"/>
      </w:divBdr>
    </w:div>
    <w:div w:id="363095281">
      <w:bodyDiv w:val="1"/>
      <w:marLeft w:val="0"/>
      <w:marRight w:val="0"/>
      <w:marTop w:val="0"/>
      <w:marBottom w:val="0"/>
      <w:divBdr>
        <w:top w:val="none" w:sz="0" w:space="0" w:color="auto"/>
        <w:left w:val="none" w:sz="0" w:space="0" w:color="auto"/>
        <w:bottom w:val="none" w:sz="0" w:space="0" w:color="auto"/>
        <w:right w:val="none" w:sz="0" w:space="0" w:color="auto"/>
      </w:divBdr>
    </w:div>
    <w:div w:id="364409625">
      <w:bodyDiv w:val="1"/>
      <w:marLeft w:val="0"/>
      <w:marRight w:val="0"/>
      <w:marTop w:val="0"/>
      <w:marBottom w:val="0"/>
      <w:divBdr>
        <w:top w:val="none" w:sz="0" w:space="0" w:color="auto"/>
        <w:left w:val="none" w:sz="0" w:space="0" w:color="auto"/>
        <w:bottom w:val="none" w:sz="0" w:space="0" w:color="auto"/>
        <w:right w:val="none" w:sz="0" w:space="0" w:color="auto"/>
      </w:divBdr>
    </w:div>
    <w:div w:id="369956436">
      <w:bodyDiv w:val="1"/>
      <w:marLeft w:val="0"/>
      <w:marRight w:val="0"/>
      <w:marTop w:val="0"/>
      <w:marBottom w:val="0"/>
      <w:divBdr>
        <w:top w:val="none" w:sz="0" w:space="0" w:color="auto"/>
        <w:left w:val="none" w:sz="0" w:space="0" w:color="auto"/>
        <w:bottom w:val="none" w:sz="0" w:space="0" w:color="auto"/>
        <w:right w:val="none" w:sz="0" w:space="0" w:color="auto"/>
      </w:divBdr>
    </w:div>
    <w:div w:id="370882141">
      <w:bodyDiv w:val="1"/>
      <w:marLeft w:val="0"/>
      <w:marRight w:val="0"/>
      <w:marTop w:val="0"/>
      <w:marBottom w:val="0"/>
      <w:divBdr>
        <w:top w:val="none" w:sz="0" w:space="0" w:color="auto"/>
        <w:left w:val="none" w:sz="0" w:space="0" w:color="auto"/>
        <w:bottom w:val="none" w:sz="0" w:space="0" w:color="auto"/>
        <w:right w:val="none" w:sz="0" w:space="0" w:color="auto"/>
      </w:divBdr>
    </w:div>
    <w:div w:id="435560466">
      <w:bodyDiv w:val="1"/>
      <w:marLeft w:val="0"/>
      <w:marRight w:val="0"/>
      <w:marTop w:val="0"/>
      <w:marBottom w:val="0"/>
      <w:divBdr>
        <w:top w:val="none" w:sz="0" w:space="0" w:color="auto"/>
        <w:left w:val="none" w:sz="0" w:space="0" w:color="auto"/>
        <w:bottom w:val="none" w:sz="0" w:space="0" w:color="auto"/>
        <w:right w:val="none" w:sz="0" w:space="0" w:color="auto"/>
      </w:divBdr>
    </w:div>
    <w:div w:id="446777548">
      <w:bodyDiv w:val="1"/>
      <w:marLeft w:val="0"/>
      <w:marRight w:val="0"/>
      <w:marTop w:val="0"/>
      <w:marBottom w:val="0"/>
      <w:divBdr>
        <w:top w:val="none" w:sz="0" w:space="0" w:color="auto"/>
        <w:left w:val="none" w:sz="0" w:space="0" w:color="auto"/>
        <w:bottom w:val="none" w:sz="0" w:space="0" w:color="auto"/>
        <w:right w:val="none" w:sz="0" w:space="0" w:color="auto"/>
      </w:divBdr>
    </w:div>
    <w:div w:id="458956707">
      <w:bodyDiv w:val="1"/>
      <w:marLeft w:val="0"/>
      <w:marRight w:val="0"/>
      <w:marTop w:val="0"/>
      <w:marBottom w:val="0"/>
      <w:divBdr>
        <w:top w:val="none" w:sz="0" w:space="0" w:color="auto"/>
        <w:left w:val="none" w:sz="0" w:space="0" w:color="auto"/>
        <w:bottom w:val="none" w:sz="0" w:space="0" w:color="auto"/>
        <w:right w:val="none" w:sz="0" w:space="0" w:color="auto"/>
      </w:divBdr>
      <w:divsChild>
        <w:div w:id="1368799935">
          <w:marLeft w:val="0"/>
          <w:marRight w:val="0"/>
          <w:marTop w:val="0"/>
          <w:marBottom w:val="0"/>
          <w:divBdr>
            <w:top w:val="none" w:sz="0" w:space="0" w:color="auto"/>
            <w:left w:val="none" w:sz="0" w:space="0" w:color="auto"/>
            <w:bottom w:val="none" w:sz="0" w:space="0" w:color="auto"/>
            <w:right w:val="none" w:sz="0" w:space="0" w:color="auto"/>
          </w:divBdr>
        </w:div>
        <w:div w:id="1533805122">
          <w:marLeft w:val="0"/>
          <w:marRight w:val="0"/>
          <w:marTop w:val="0"/>
          <w:marBottom w:val="0"/>
          <w:divBdr>
            <w:top w:val="none" w:sz="0" w:space="0" w:color="auto"/>
            <w:left w:val="none" w:sz="0" w:space="0" w:color="auto"/>
            <w:bottom w:val="none" w:sz="0" w:space="0" w:color="auto"/>
            <w:right w:val="none" w:sz="0" w:space="0" w:color="auto"/>
          </w:divBdr>
        </w:div>
      </w:divsChild>
    </w:div>
    <w:div w:id="469060235">
      <w:bodyDiv w:val="1"/>
      <w:marLeft w:val="0"/>
      <w:marRight w:val="0"/>
      <w:marTop w:val="0"/>
      <w:marBottom w:val="0"/>
      <w:divBdr>
        <w:top w:val="none" w:sz="0" w:space="0" w:color="auto"/>
        <w:left w:val="none" w:sz="0" w:space="0" w:color="auto"/>
        <w:bottom w:val="none" w:sz="0" w:space="0" w:color="auto"/>
        <w:right w:val="none" w:sz="0" w:space="0" w:color="auto"/>
      </w:divBdr>
    </w:div>
    <w:div w:id="491871289">
      <w:bodyDiv w:val="1"/>
      <w:marLeft w:val="0"/>
      <w:marRight w:val="0"/>
      <w:marTop w:val="0"/>
      <w:marBottom w:val="0"/>
      <w:divBdr>
        <w:top w:val="none" w:sz="0" w:space="0" w:color="auto"/>
        <w:left w:val="none" w:sz="0" w:space="0" w:color="auto"/>
        <w:bottom w:val="none" w:sz="0" w:space="0" w:color="auto"/>
        <w:right w:val="none" w:sz="0" w:space="0" w:color="auto"/>
      </w:divBdr>
    </w:div>
    <w:div w:id="501358413">
      <w:bodyDiv w:val="1"/>
      <w:marLeft w:val="0"/>
      <w:marRight w:val="0"/>
      <w:marTop w:val="0"/>
      <w:marBottom w:val="0"/>
      <w:divBdr>
        <w:top w:val="none" w:sz="0" w:space="0" w:color="auto"/>
        <w:left w:val="none" w:sz="0" w:space="0" w:color="auto"/>
        <w:bottom w:val="none" w:sz="0" w:space="0" w:color="auto"/>
        <w:right w:val="none" w:sz="0" w:space="0" w:color="auto"/>
      </w:divBdr>
    </w:div>
    <w:div w:id="509224044">
      <w:bodyDiv w:val="1"/>
      <w:marLeft w:val="0"/>
      <w:marRight w:val="0"/>
      <w:marTop w:val="0"/>
      <w:marBottom w:val="0"/>
      <w:divBdr>
        <w:top w:val="none" w:sz="0" w:space="0" w:color="auto"/>
        <w:left w:val="none" w:sz="0" w:space="0" w:color="auto"/>
        <w:bottom w:val="none" w:sz="0" w:space="0" w:color="auto"/>
        <w:right w:val="none" w:sz="0" w:space="0" w:color="auto"/>
      </w:divBdr>
    </w:div>
    <w:div w:id="511258541">
      <w:bodyDiv w:val="1"/>
      <w:marLeft w:val="0"/>
      <w:marRight w:val="0"/>
      <w:marTop w:val="0"/>
      <w:marBottom w:val="0"/>
      <w:divBdr>
        <w:top w:val="none" w:sz="0" w:space="0" w:color="auto"/>
        <w:left w:val="none" w:sz="0" w:space="0" w:color="auto"/>
        <w:bottom w:val="none" w:sz="0" w:space="0" w:color="auto"/>
        <w:right w:val="none" w:sz="0" w:space="0" w:color="auto"/>
      </w:divBdr>
    </w:div>
    <w:div w:id="514001268">
      <w:bodyDiv w:val="1"/>
      <w:marLeft w:val="0"/>
      <w:marRight w:val="0"/>
      <w:marTop w:val="0"/>
      <w:marBottom w:val="0"/>
      <w:divBdr>
        <w:top w:val="none" w:sz="0" w:space="0" w:color="auto"/>
        <w:left w:val="none" w:sz="0" w:space="0" w:color="auto"/>
        <w:bottom w:val="none" w:sz="0" w:space="0" w:color="auto"/>
        <w:right w:val="none" w:sz="0" w:space="0" w:color="auto"/>
      </w:divBdr>
    </w:div>
    <w:div w:id="517426717">
      <w:bodyDiv w:val="1"/>
      <w:marLeft w:val="0"/>
      <w:marRight w:val="0"/>
      <w:marTop w:val="0"/>
      <w:marBottom w:val="0"/>
      <w:divBdr>
        <w:top w:val="none" w:sz="0" w:space="0" w:color="auto"/>
        <w:left w:val="none" w:sz="0" w:space="0" w:color="auto"/>
        <w:bottom w:val="none" w:sz="0" w:space="0" w:color="auto"/>
        <w:right w:val="none" w:sz="0" w:space="0" w:color="auto"/>
      </w:divBdr>
    </w:div>
    <w:div w:id="519467902">
      <w:bodyDiv w:val="1"/>
      <w:marLeft w:val="0"/>
      <w:marRight w:val="0"/>
      <w:marTop w:val="0"/>
      <w:marBottom w:val="0"/>
      <w:divBdr>
        <w:top w:val="none" w:sz="0" w:space="0" w:color="auto"/>
        <w:left w:val="none" w:sz="0" w:space="0" w:color="auto"/>
        <w:bottom w:val="none" w:sz="0" w:space="0" w:color="auto"/>
        <w:right w:val="none" w:sz="0" w:space="0" w:color="auto"/>
      </w:divBdr>
    </w:div>
    <w:div w:id="524565287">
      <w:bodyDiv w:val="1"/>
      <w:marLeft w:val="0"/>
      <w:marRight w:val="0"/>
      <w:marTop w:val="0"/>
      <w:marBottom w:val="0"/>
      <w:divBdr>
        <w:top w:val="none" w:sz="0" w:space="0" w:color="auto"/>
        <w:left w:val="none" w:sz="0" w:space="0" w:color="auto"/>
        <w:bottom w:val="none" w:sz="0" w:space="0" w:color="auto"/>
        <w:right w:val="none" w:sz="0" w:space="0" w:color="auto"/>
      </w:divBdr>
    </w:div>
    <w:div w:id="528445788">
      <w:bodyDiv w:val="1"/>
      <w:marLeft w:val="0"/>
      <w:marRight w:val="0"/>
      <w:marTop w:val="0"/>
      <w:marBottom w:val="0"/>
      <w:divBdr>
        <w:top w:val="none" w:sz="0" w:space="0" w:color="auto"/>
        <w:left w:val="none" w:sz="0" w:space="0" w:color="auto"/>
        <w:bottom w:val="none" w:sz="0" w:space="0" w:color="auto"/>
        <w:right w:val="none" w:sz="0" w:space="0" w:color="auto"/>
      </w:divBdr>
    </w:div>
    <w:div w:id="551890564">
      <w:bodyDiv w:val="1"/>
      <w:marLeft w:val="0"/>
      <w:marRight w:val="0"/>
      <w:marTop w:val="0"/>
      <w:marBottom w:val="0"/>
      <w:divBdr>
        <w:top w:val="none" w:sz="0" w:space="0" w:color="auto"/>
        <w:left w:val="none" w:sz="0" w:space="0" w:color="auto"/>
        <w:bottom w:val="none" w:sz="0" w:space="0" w:color="auto"/>
        <w:right w:val="none" w:sz="0" w:space="0" w:color="auto"/>
      </w:divBdr>
    </w:div>
    <w:div w:id="559243179">
      <w:bodyDiv w:val="1"/>
      <w:marLeft w:val="0"/>
      <w:marRight w:val="0"/>
      <w:marTop w:val="0"/>
      <w:marBottom w:val="0"/>
      <w:divBdr>
        <w:top w:val="none" w:sz="0" w:space="0" w:color="auto"/>
        <w:left w:val="none" w:sz="0" w:space="0" w:color="auto"/>
        <w:bottom w:val="none" w:sz="0" w:space="0" w:color="auto"/>
        <w:right w:val="none" w:sz="0" w:space="0" w:color="auto"/>
      </w:divBdr>
    </w:div>
    <w:div w:id="562102755">
      <w:bodyDiv w:val="1"/>
      <w:marLeft w:val="0"/>
      <w:marRight w:val="0"/>
      <w:marTop w:val="0"/>
      <w:marBottom w:val="0"/>
      <w:divBdr>
        <w:top w:val="none" w:sz="0" w:space="0" w:color="auto"/>
        <w:left w:val="none" w:sz="0" w:space="0" w:color="auto"/>
        <w:bottom w:val="none" w:sz="0" w:space="0" w:color="auto"/>
        <w:right w:val="none" w:sz="0" w:space="0" w:color="auto"/>
      </w:divBdr>
    </w:div>
    <w:div w:id="572619278">
      <w:bodyDiv w:val="1"/>
      <w:marLeft w:val="0"/>
      <w:marRight w:val="0"/>
      <w:marTop w:val="0"/>
      <w:marBottom w:val="0"/>
      <w:divBdr>
        <w:top w:val="none" w:sz="0" w:space="0" w:color="auto"/>
        <w:left w:val="none" w:sz="0" w:space="0" w:color="auto"/>
        <w:bottom w:val="none" w:sz="0" w:space="0" w:color="auto"/>
        <w:right w:val="none" w:sz="0" w:space="0" w:color="auto"/>
      </w:divBdr>
    </w:div>
    <w:div w:id="592057259">
      <w:bodyDiv w:val="1"/>
      <w:marLeft w:val="0"/>
      <w:marRight w:val="0"/>
      <w:marTop w:val="0"/>
      <w:marBottom w:val="0"/>
      <w:divBdr>
        <w:top w:val="none" w:sz="0" w:space="0" w:color="auto"/>
        <w:left w:val="none" w:sz="0" w:space="0" w:color="auto"/>
        <w:bottom w:val="none" w:sz="0" w:space="0" w:color="auto"/>
        <w:right w:val="none" w:sz="0" w:space="0" w:color="auto"/>
      </w:divBdr>
    </w:div>
    <w:div w:id="610673831">
      <w:bodyDiv w:val="1"/>
      <w:marLeft w:val="0"/>
      <w:marRight w:val="0"/>
      <w:marTop w:val="0"/>
      <w:marBottom w:val="0"/>
      <w:divBdr>
        <w:top w:val="none" w:sz="0" w:space="0" w:color="auto"/>
        <w:left w:val="none" w:sz="0" w:space="0" w:color="auto"/>
        <w:bottom w:val="none" w:sz="0" w:space="0" w:color="auto"/>
        <w:right w:val="none" w:sz="0" w:space="0" w:color="auto"/>
      </w:divBdr>
    </w:div>
    <w:div w:id="640231116">
      <w:bodyDiv w:val="1"/>
      <w:marLeft w:val="0"/>
      <w:marRight w:val="0"/>
      <w:marTop w:val="0"/>
      <w:marBottom w:val="0"/>
      <w:divBdr>
        <w:top w:val="none" w:sz="0" w:space="0" w:color="auto"/>
        <w:left w:val="none" w:sz="0" w:space="0" w:color="auto"/>
        <w:bottom w:val="none" w:sz="0" w:space="0" w:color="auto"/>
        <w:right w:val="none" w:sz="0" w:space="0" w:color="auto"/>
      </w:divBdr>
    </w:div>
    <w:div w:id="660813978">
      <w:bodyDiv w:val="1"/>
      <w:marLeft w:val="0"/>
      <w:marRight w:val="0"/>
      <w:marTop w:val="0"/>
      <w:marBottom w:val="0"/>
      <w:divBdr>
        <w:top w:val="none" w:sz="0" w:space="0" w:color="auto"/>
        <w:left w:val="none" w:sz="0" w:space="0" w:color="auto"/>
        <w:bottom w:val="none" w:sz="0" w:space="0" w:color="auto"/>
        <w:right w:val="none" w:sz="0" w:space="0" w:color="auto"/>
      </w:divBdr>
    </w:div>
    <w:div w:id="722564176">
      <w:bodyDiv w:val="1"/>
      <w:marLeft w:val="0"/>
      <w:marRight w:val="0"/>
      <w:marTop w:val="0"/>
      <w:marBottom w:val="0"/>
      <w:divBdr>
        <w:top w:val="none" w:sz="0" w:space="0" w:color="auto"/>
        <w:left w:val="none" w:sz="0" w:space="0" w:color="auto"/>
        <w:bottom w:val="none" w:sz="0" w:space="0" w:color="auto"/>
        <w:right w:val="none" w:sz="0" w:space="0" w:color="auto"/>
      </w:divBdr>
    </w:div>
    <w:div w:id="745415377">
      <w:bodyDiv w:val="1"/>
      <w:marLeft w:val="0"/>
      <w:marRight w:val="0"/>
      <w:marTop w:val="0"/>
      <w:marBottom w:val="0"/>
      <w:divBdr>
        <w:top w:val="none" w:sz="0" w:space="0" w:color="auto"/>
        <w:left w:val="none" w:sz="0" w:space="0" w:color="auto"/>
        <w:bottom w:val="none" w:sz="0" w:space="0" w:color="auto"/>
        <w:right w:val="none" w:sz="0" w:space="0" w:color="auto"/>
      </w:divBdr>
    </w:div>
    <w:div w:id="749079513">
      <w:bodyDiv w:val="1"/>
      <w:marLeft w:val="0"/>
      <w:marRight w:val="0"/>
      <w:marTop w:val="0"/>
      <w:marBottom w:val="0"/>
      <w:divBdr>
        <w:top w:val="none" w:sz="0" w:space="0" w:color="auto"/>
        <w:left w:val="none" w:sz="0" w:space="0" w:color="auto"/>
        <w:bottom w:val="none" w:sz="0" w:space="0" w:color="auto"/>
        <w:right w:val="none" w:sz="0" w:space="0" w:color="auto"/>
      </w:divBdr>
    </w:div>
    <w:div w:id="749811388">
      <w:bodyDiv w:val="1"/>
      <w:marLeft w:val="0"/>
      <w:marRight w:val="0"/>
      <w:marTop w:val="0"/>
      <w:marBottom w:val="0"/>
      <w:divBdr>
        <w:top w:val="none" w:sz="0" w:space="0" w:color="auto"/>
        <w:left w:val="none" w:sz="0" w:space="0" w:color="auto"/>
        <w:bottom w:val="none" w:sz="0" w:space="0" w:color="auto"/>
        <w:right w:val="none" w:sz="0" w:space="0" w:color="auto"/>
      </w:divBdr>
    </w:div>
    <w:div w:id="753741027">
      <w:bodyDiv w:val="1"/>
      <w:marLeft w:val="0"/>
      <w:marRight w:val="0"/>
      <w:marTop w:val="0"/>
      <w:marBottom w:val="0"/>
      <w:divBdr>
        <w:top w:val="none" w:sz="0" w:space="0" w:color="auto"/>
        <w:left w:val="none" w:sz="0" w:space="0" w:color="auto"/>
        <w:bottom w:val="none" w:sz="0" w:space="0" w:color="auto"/>
        <w:right w:val="none" w:sz="0" w:space="0" w:color="auto"/>
      </w:divBdr>
      <w:divsChild>
        <w:div w:id="2105565876">
          <w:marLeft w:val="0"/>
          <w:marRight w:val="0"/>
          <w:marTop w:val="0"/>
          <w:marBottom w:val="0"/>
          <w:divBdr>
            <w:top w:val="none" w:sz="0" w:space="0" w:color="auto"/>
            <w:left w:val="none" w:sz="0" w:space="0" w:color="auto"/>
            <w:bottom w:val="none" w:sz="0" w:space="0" w:color="auto"/>
            <w:right w:val="none" w:sz="0" w:space="0" w:color="auto"/>
          </w:divBdr>
        </w:div>
      </w:divsChild>
    </w:div>
    <w:div w:id="795414080">
      <w:bodyDiv w:val="1"/>
      <w:marLeft w:val="0"/>
      <w:marRight w:val="0"/>
      <w:marTop w:val="0"/>
      <w:marBottom w:val="0"/>
      <w:divBdr>
        <w:top w:val="none" w:sz="0" w:space="0" w:color="auto"/>
        <w:left w:val="none" w:sz="0" w:space="0" w:color="auto"/>
        <w:bottom w:val="none" w:sz="0" w:space="0" w:color="auto"/>
        <w:right w:val="none" w:sz="0" w:space="0" w:color="auto"/>
      </w:divBdr>
    </w:div>
    <w:div w:id="815561371">
      <w:bodyDiv w:val="1"/>
      <w:marLeft w:val="0"/>
      <w:marRight w:val="0"/>
      <w:marTop w:val="0"/>
      <w:marBottom w:val="0"/>
      <w:divBdr>
        <w:top w:val="none" w:sz="0" w:space="0" w:color="auto"/>
        <w:left w:val="none" w:sz="0" w:space="0" w:color="auto"/>
        <w:bottom w:val="none" w:sz="0" w:space="0" w:color="auto"/>
        <w:right w:val="none" w:sz="0" w:space="0" w:color="auto"/>
      </w:divBdr>
    </w:div>
    <w:div w:id="829904640">
      <w:bodyDiv w:val="1"/>
      <w:marLeft w:val="0"/>
      <w:marRight w:val="0"/>
      <w:marTop w:val="0"/>
      <w:marBottom w:val="0"/>
      <w:divBdr>
        <w:top w:val="none" w:sz="0" w:space="0" w:color="auto"/>
        <w:left w:val="none" w:sz="0" w:space="0" w:color="auto"/>
        <w:bottom w:val="none" w:sz="0" w:space="0" w:color="auto"/>
        <w:right w:val="none" w:sz="0" w:space="0" w:color="auto"/>
      </w:divBdr>
    </w:div>
    <w:div w:id="851073395">
      <w:bodyDiv w:val="1"/>
      <w:marLeft w:val="0"/>
      <w:marRight w:val="0"/>
      <w:marTop w:val="0"/>
      <w:marBottom w:val="0"/>
      <w:divBdr>
        <w:top w:val="none" w:sz="0" w:space="0" w:color="auto"/>
        <w:left w:val="none" w:sz="0" w:space="0" w:color="auto"/>
        <w:bottom w:val="none" w:sz="0" w:space="0" w:color="auto"/>
        <w:right w:val="none" w:sz="0" w:space="0" w:color="auto"/>
      </w:divBdr>
    </w:div>
    <w:div w:id="884409343">
      <w:bodyDiv w:val="1"/>
      <w:marLeft w:val="0"/>
      <w:marRight w:val="0"/>
      <w:marTop w:val="0"/>
      <w:marBottom w:val="0"/>
      <w:divBdr>
        <w:top w:val="none" w:sz="0" w:space="0" w:color="auto"/>
        <w:left w:val="none" w:sz="0" w:space="0" w:color="auto"/>
        <w:bottom w:val="none" w:sz="0" w:space="0" w:color="auto"/>
        <w:right w:val="none" w:sz="0" w:space="0" w:color="auto"/>
      </w:divBdr>
    </w:div>
    <w:div w:id="895244747">
      <w:bodyDiv w:val="1"/>
      <w:marLeft w:val="0"/>
      <w:marRight w:val="0"/>
      <w:marTop w:val="0"/>
      <w:marBottom w:val="0"/>
      <w:divBdr>
        <w:top w:val="none" w:sz="0" w:space="0" w:color="auto"/>
        <w:left w:val="none" w:sz="0" w:space="0" w:color="auto"/>
        <w:bottom w:val="none" w:sz="0" w:space="0" w:color="auto"/>
        <w:right w:val="none" w:sz="0" w:space="0" w:color="auto"/>
      </w:divBdr>
    </w:div>
    <w:div w:id="907887951">
      <w:bodyDiv w:val="1"/>
      <w:marLeft w:val="0"/>
      <w:marRight w:val="0"/>
      <w:marTop w:val="0"/>
      <w:marBottom w:val="0"/>
      <w:divBdr>
        <w:top w:val="none" w:sz="0" w:space="0" w:color="auto"/>
        <w:left w:val="none" w:sz="0" w:space="0" w:color="auto"/>
        <w:bottom w:val="none" w:sz="0" w:space="0" w:color="auto"/>
        <w:right w:val="none" w:sz="0" w:space="0" w:color="auto"/>
      </w:divBdr>
    </w:div>
    <w:div w:id="926496735">
      <w:bodyDiv w:val="1"/>
      <w:marLeft w:val="0"/>
      <w:marRight w:val="0"/>
      <w:marTop w:val="0"/>
      <w:marBottom w:val="0"/>
      <w:divBdr>
        <w:top w:val="none" w:sz="0" w:space="0" w:color="auto"/>
        <w:left w:val="none" w:sz="0" w:space="0" w:color="auto"/>
        <w:bottom w:val="none" w:sz="0" w:space="0" w:color="auto"/>
        <w:right w:val="none" w:sz="0" w:space="0" w:color="auto"/>
      </w:divBdr>
    </w:div>
    <w:div w:id="937368720">
      <w:bodyDiv w:val="1"/>
      <w:marLeft w:val="0"/>
      <w:marRight w:val="0"/>
      <w:marTop w:val="0"/>
      <w:marBottom w:val="0"/>
      <w:divBdr>
        <w:top w:val="none" w:sz="0" w:space="0" w:color="auto"/>
        <w:left w:val="none" w:sz="0" w:space="0" w:color="auto"/>
        <w:bottom w:val="none" w:sz="0" w:space="0" w:color="auto"/>
        <w:right w:val="none" w:sz="0" w:space="0" w:color="auto"/>
      </w:divBdr>
      <w:divsChild>
        <w:div w:id="1309244059">
          <w:marLeft w:val="0"/>
          <w:marRight w:val="0"/>
          <w:marTop w:val="0"/>
          <w:marBottom w:val="0"/>
          <w:divBdr>
            <w:top w:val="none" w:sz="0" w:space="0" w:color="auto"/>
            <w:left w:val="none" w:sz="0" w:space="0" w:color="auto"/>
            <w:bottom w:val="none" w:sz="0" w:space="0" w:color="auto"/>
            <w:right w:val="none" w:sz="0" w:space="0" w:color="auto"/>
          </w:divBdr>
        </w:div>
      </w:divsChild>
    </w:div>
    <w:div w:id="942109130">
      <w:bodyDiv w:val="1"/>
      <w:marLeft w:val="0"/>
      <w:marRight w:val="0"/>
      <w:marTop w:val="0"/>
      <w:marBottom w:val="0"/>
      <w:divBdr>
        <w:top w:val="none" w:sz="0" w:space="0" w:color="auto"/>
        <w:left w:val="none" w:sz="0" w:space="0" w:color="auto"/>
        <w:bottom w:val="none" w:sz="0" w:space="0" w:color="auto"/>
        <w:right w:val="none" w:sz="0" w:space="0" w:color="auto"/>
      </w:divBdr>
    </w:div>
    <w:div w:id="949822666">
      <w:bodyDiv w:val="1"/>
      <w:marLeft w:val="0"/>
      <w:marRight w:val="0"/>
      <w:marTop w:val="0"/>
      <w:marBottom w:val="0"/>
      <w:divBdr>
        <w:top w:val="none" w:sz="0" w:space="0" w:color="auto"/>
        <w:left w:val="none" w:sz="0" w:space="0" w:color="auto"/>
        <w:bottom w:val="none" w:sz="0" w:space="0" w:color="auto"/>
        <w:right w:val="none" w:sz="0" w:space="0" w:color="auto"/>
      </w:divBdr>
    </w:div>
    <w:div w:id="965693878">
      <w:bodyDiv w:val="1"/>
      <w:marLeft w:val="0"/>
      <w:marRight w:val="0"/>
      <w:marTop w:val="0"/>
      <w:marBottom w:val="0"/>
      <w:divBdr>
        <w:top w:val="none" w:sz="0" w:space="0" w:color="auto"/>
        <w:left w:val="none" w:sz="0" w:space="0" w:color="auto"/>
        <w:bottom w:val="none" w:sz="0" w:space="0" w:color="auto"/>
        <w:right w:val="none" w:sz="0" w:space="0" w:color="auto"/>
      </w:divBdr>
    </w:div>
    <w:div w:id="965815741">
      <w:bodyDiv w:val="1"/>
      <w:marLeft w:val="0"/>
      <w:marRight w:val="0"/>
      <w:marTop w:val="0"/>
      <w:marBottom w:val="0"/>
      <w:divBdr>
        <w:top w:val="none" w:sz="0" w:space="0" w:color="auto"/>
        <w:left w:val="none" w:sz="0" w:space="0" w:color="auto"/>
        <w:bottom w:val="none" w:sz="0" w:space="0" w:color="auto"/>
        <w:right w:val="none" w:sz="0" w:space="0" w:color="auto"/>
      </w:divBdr>
    </w:div>
    <w:div w:id="968516394">
      <w:bodyDiv w:val="1"/>
      <w:marLeft w:val="0"/>
      <w:marRight w:val="0"/>
      <w:marTop w:val="0"/>
      <w:marBottom w:val="0"/>
      <w:divBdr>
        <w:top w:val="none" w:sz="0" w:space="0" w:color="auto"/>
        <w:left w:val="none" w:sz="0" w:space="0" w:color="auto"/>
        <w:bottom w:val="none" w:sz="0" w:space="0" w:color="auto"/>
        <w:right w:val="none" w:sz="0" w:space="0" w:color="auto"/>
      </w:divBdr>
    </w:div>
    <w:div w:id="971713983">
      <w:bodyDiv w:val="1"/>
      <w:marLeft w:val="0"/>
      <w:marRight w:val="0"/>
      <w:marTop w:val="0"/>
      <w:marBottom w:val="0"/>
      <w:divBdr>
        <w:top w:val="none" w:sz="0" w:space="0" w:color="auto"/>
        <w:left w:val="none" w:sz="0" w:space="0" w:color="auto"/>
        <w:bottom w:val="none" w:sz="0" w:space="0" w:color="auto"/>
        <w:right w:val="none" w:sz="0" w:space="0" w:color="auto"/>
      </w:divBdr>
    </w:div>
    <w:div w:id="972053938">
      <w:bodyDiv w:val="1"/>
      <w:marLeft w:val="0"/>
      <w:marRight w:val="0"/>
      <w:marTop w:val="0"/>
      <w:marBottom w:val="0"/>
      <w:divBdr>
        <w:top w:val="none" w:sz="0" w:space="0" w:color="auto"/>
        <w:left w:val="none" w:sz="0" w:space="0" w:color="auto"/>
        <w:bottom w:val="none" w:sz="0" w:space="0" w:color="auto"/>
        <w:right w:val="none" w:sz="0" w:space="0" w:color="auto"/>
      </w:divBdr>
      <w:divsChild>
        <w:div w:id="1935700628">
          <w:marLeft w:val="0"/>
          <w:marRight w:val="0"/>
          <w:marTop w:val="0"/>
          <w:marBottom w:val="0"/>
          <w:divBdr>
            <w:top w:val="none" w:sz="0" w:space="0" w:color="auto"/>
            <w:left w:val="none" w:sz="0" w:space="0" w:color="auto"/>
            <w:bottom w:val="none" w:sz="0" w:space="0" w:color="auto"/>
            <w:right w:val="none" w:sz="0" w:space="0" w:color="auto"/>
          </w:divBdr>
        </w:div>
      </w:divsChild>
    </w:div>
    <w:div w:id="982466477">
      <w:bodyDiv w:val="1"/>
      <w:marLeft w:val="0"/>
      <w:marRight w:val="0"/>
      <w:marTop w:val="0"/>
      <w:marBottom w:val="0"/>
      <w:divBdr>
        <w:top w:val="none" w:sz="0" w:space="0" w:color="auto"/>
        <w:left w:val="none" w:sz="0" w:space="0" w:color="auto"/>
        <w:bottom w:val="none" w:sz="0" w:space="0" w:color="auto"/>
        <w:right w:val="none" w:sz="0" w:space="0" w:color="auto"/>
      </w:divBdr>
    </w:div>
    <w:div w:id="983923019">
      <w:bodyDiv w:val="1"/>
      <w:marLeft w:val="0"/>
      <w:marRight w:val="0"/>
      <w:marTop w:val="0"/>
      <w:marBottom w:val="0"/>
      <w:divBdr>
        <w:top w:val="none" w:sz="0" w:space="0" w:color="auto"/>
        <w:left w:val="none" w:sz="0" w:space="0" w:color="auto"/>
        <w:bottom w:val="none" w:sz="0" w:space="0" w:color="auto"/>
        <w:right w:val="none" w:sz="0" w:space="0" w:color="auto"/>
      </w:divBdr>
    </w:div>
    <w:div w:id="987514153">
      <w:bodyDiv w:val="1"/>
      <w:marLeft w:val="0"/>
      <w:marRight w:val="0"/>
      <w:marTop w:val="0"/>
      <w:marBottom w:val="0"/>
      <w:divBdr>
        <w:top w:val="none" w:sz="0" w:space="0" w:color="auto"/>
        <w:left w:val="none" w:sz="0" w:space="0" w:color="auto"/>
        <w:bottom w:val="none" w:sz="0" w:space="0" w:color="auto"/>
        <w:right w:val="none" w:sz="0" w:space="0" w:color="auto"/>
      </w:divBdr>
    </w:div>
    <w:div w:id="998188190">
      <w:bodyDiv w:val="1"/>
      <w:marLeft w:val="0"/>
      <w:marRight w:val="0"/>
      <w:marTop w:val="0"/>
      <w:marBottom w:val="0"/>
      <w:divBdr>
        <w:top w:val="none" w:sz="0" w:space="0" w:color="auto"/>
        <w:left w:val="none" w:sz="0" w:space="0" w:color="auto"/>
        <w:bottom w:val="none" w:sz="0" w:space="0" w:color="auto"/>
        <w:right w:val="none" w:sz="0" w:space="0" w:color="auto"/>
      </w:divBdr>
    </w:div>
    <w:div w:id="1005480893">
      <w:bodyDiv w:val="1"/>
      <w:marLeft w:val="0"/>
      <w:marRight w:val="0"/>
      <w:marTop w:val="0"/>
      <w:marBottom w:val="0"/>
      <w:divBdr>
        <w:top w:val="none" w:sz="0" w:space="0" w:color="auto"/>
        <w:left w:val="none" w:sz="0" w:space="0" w:color="auto"/>
        <w:bottom w:val="none" w:sz="0" w:space="0" w:color="auto"/>
        <w:right w:val="none" w:sz="0" w:space="0" w:color="auto"/>
      </w:divBdr>
    </w:div>
    <w:div w:id="1008291243">
      <w:bodyDiv w:val="1"/>
      <w:marLeft w:val="0"/>
      <w:marRight w:val="0"/>
      <w:marTop w:val="0"/>
      <w:marBottom w:val="0"/>
      <w:divBdr>
        <w:top w:val="none" w:sz="0" w:space="0" w:color="auto"/>
        <w:left w:val="none" w:sz="0" w:space="0" w:color="auto"/>
        <w:bottom w:val="none" w:sz="0" w:space="0" w:color="auto"/>
        <w:right w:val="none" w:sz="0" w:space="0" w:color="auto"/>
      </w:divBdr>
    </w:div>
    <w:div w:id="1012798293">
      <w:bodyDiv w:val="1"/>
      <w:marLeft w:val="0"/>
      <w:marRight w:val="0"/>
      <w:marTop w:val="0"/>
      <w:marBottom w:val="0"/>
      <w:divBdr>
        <w:top w:val="none" w:sz="0" w:space="0" w:color="auto"/>
        <w:left w:val="none" w:sz="0" w:space="0" w:color="auto"/>
        <w:bottom w:val="none" w:sz="0" w:space="0" w:color="auto"/>
        <w:right w:val="none" w:sz="0" w:space="0" w:color="auto"/>
      </w:divBdr>
    </w:div>
    <w:div w:id="1018970332">
      <w:bodyDiv w:val="1"/>
      <w:marLeft w:val="0"/>
      <w:marRight w:val="0"/>
      <w:marTop w:val="0"/>
      <w:marBottom w:val="0"/>
      <w:divBdr>
        <w:top w:val="none" w:sz="0" w:space="0" w:color="auto"/>
        <w:left w:val="none" w:sz="0" w:space="0" w:color="auto"/>
        <w:bottom w:val="none" w:sz="0" w:space="0" w:color="auto"/>
        <w:right w:val="none" w:sz="0" w:space="0" w:color="auto"/>
      </w:divBdr>
    </w:div>
    <w:div w:id="1038357028">
      <w:bodyDiv w:val="1"/>
      <w:marLeft w:val="0"/>
      <w:marRight w:val="0"/>
      <w:marTop w:val="0"/>
      <w:marBottom w:val="0"/>
      <w:divBdr>
        <w:top w:val="none" w:sz="0" w:space="0" w:color="auto"/>
        <w:left w:val="none" w:sz="0" w:space="0" w:color="auto"/>
        <w:bottom w:val="none" w:sz="0" w:space="0" w:color="auto"/>
        <w:right w:val="none" w:sz="0" w:space="0" w:color="auto"/>
      </w:divBdr>
    </w:div>
    <w:div w:id="1043674286">
      <w:bodyDiv w:val="1"/>
      <w:marLeft w:val="0"/>
      <w:marRight w:val="0"/>
      <w:marTop w:val="0"/>
      <w:marBottom w:val="0"/>
      <w:divBdr>
        <w:top w:val="none" w:sz="0" w:space="0" w:color="auto"/>
        <w:left w:val="none" w:sz="0" w:space="0" w:color="auto"/>
        <w:bottom w:val="none" w:sz="0" w:space="0" w:color="auto"/>
        <w:right w:val="none" w:sz="0" w:space="0" w:color="auto"/>
      </w:divBdr>
    </w:div>
    <w:div w:id="1044792322">
      <w:bodyDiv w:val="1"/>
      <w:marLeft w:val="0"/>
      <w:marRight w:val="0"/>
      <w:marTop w:val="0"/>
      <w:marBottom w:val="0"/>
      <w:divBdr>
        <w:top w:val="none" w:sz="0" w:space="0" w:color="auto"/>
        <w:left w:val="none" w:sz="0" w:space="0" w:color="auto"/>
        <w:bottom w:val="none" w:sz="0" w:space="0" w:color="auto"/>
        <w:right w:val="none" w:sz="0" w:space="0" w:color="auto"/>
      </w:divBdr>
    </w:div>
    <w:div w:id="1061833664">
      <w:bodyDiv w:val="1"/>
      <w:marLeft w:val="0"/>
      <w:marRight w:val="0"/>
      <w:marTop w:val="0"/>
      <w:marBottom w:val="0"/>
      <w:divBdr>
        <w:top w:val="none" w:sz="0" w:space="0" w:color="auto"/>
        <w:left w:val="none" w:sz="0" w:space="0" w:color="auto"/>
        <w:bottom w:val="none" w:sz="0" w:space="0" w:color="auto"/>
        <w:right w:val="none" w:sz="0" w:space="0" w:color="auto"/>
      </w:divBdr>
    </w:div>
    <w:div w:id="1062294573">
      <w:bodyDiv w:val="1"/>
      <w:marLeft w:val="0"/>
      <w:marRight w:val="0"/>
      <w:marTop w:val="0"/>
      <w:marBottom w:val="0"/>
      <w:divBdr>
        <w:top w:val="none" w:sz="0" w:space="0" w:color="auto"/>
        <w:left w:val="none" w:sz="0" w:space="0" w:color="auto"/>
        <w:bottom w:val="none" w:sz="0" w:space="0" w:color="auto"/>
        <w:right w:val="none" w:sz="0" w:space="0" w:color="auto"/>
      </w:divBdr>
    </w:div>
    <w:div w:id="1076903598">
      <w:bodyDiv w:val="1"/>
      <w:marLeft w:val="0"/>
      <w:marRight w:val="0"/>
      <w:marTop w:val="0"/>
      <w:marBottom w:val="0"/>
      <w:divBdr>
        <w:top w:val="none" w:sz="0" w:space="0" w:color="auto"/>
        <w:left w:val="none" w:sz="0" w:space="0" w:color="auto"/>
        <w:bottom w:val="none" w:sz="0" w:space="0" w:color="auto"/>
        <w:right w:val="none" w:sz="0" w:space="0" w:color="auto"/>
      </w:divBdr>
    </w:div>
    <w:div w:id="1076980738">
      <w:bodyDiv w:val="1"/>
      <w:marLeft w:val="0"/>
      <w:marRight w:val="0"/>
      <w:marTop w:val="0"/>
      <w:marBottom w:val="0"/>
      <w:divBdr>
        <w:top w:val="none" w:sz="0" w:space="0" w:color="auto"/>
        <w:left w:val="none" w:sz="0" w:space="0" w:color="auto"/>
        <w:bottom w:val="none" w:sz="0" w:space="0" w:color="auto"/>
        <w:right w:val="none" w:sz="0" w:space="0" w:color="auto"/>
      </w:divBdr>
    </w:div>
    <w:div w:id="1078330749">
      <w:bodyDiv w:val="1"/>
      <w:marLeft w:val="0"/>
      <w:marRight w:val="0"/>
      <w:marTop w:val="0"/>
      <w:marBottom w:val="0"/>
      <w:divBdr>
        <w:top w:val="none" w:sz="0" w:space="0" w:color="auto"/>
        <w:left w:val="none" w:sz="0" w:space="0" w:color="auto"/>
        <w:bottom w:val="none" w:sz="0" w:space="0" w:color="auto"/>
        <w:right w:val="none" w:sz="0" w:space="0" w:color="auto"/>
      </w:divBdr>
    </w:div>
    <w:div w:id="1098139645">
      <w:bodyDiv w:val="1"/>
      <w:marLeft w:val="0"/>
      <w:marRight w:val="0"/>
      <w:marTop w:val="0"/>
      <w:marBottom w:val="0"/>
      <w:divBdr>
        <w:top w:val="none" w:sz="0" w:space="0" w:color="auto"/>
        <w:left w:val="none" w:sz="0" w:space="0" w:color="auto"/>
        <w:bottom w:val="none" w:sz="0" w:space="0" w:color="auto"/>
        <w:right w:val="none" w:sz="0" w:space="0" w:color="auto"/>
      </w:divBdr>
    </w:div>
    <w:div w:id="1135835797">
      <w:bodyDiv w:val="1"/>
      <w:marLeft w:val="0"/>
      <w:marRight w:val="0"/>
      <w:marTop w:val="0"/>
      <w:marBottom w:val="0"/>
      <w:divBdr>
        <w:top w:val="none" w:sz="0" w:space="0" w:color="auto"/>
        <w:left w:val="none" w:sz="0" w:space="0" w:color="auto"/>
        <w:bottom w:val="none" w:sz="0" w:space="0" w:color="auto"/>
        <w:right w:val="none" w:sz="0" w:space="0" w:color="auto"/>
      </w:divBdr>
    </w:div>
    <w:div w:id="1150487279">
      <w:bodyDiv w:val="1"/>
      <w:marLeft w:val="0"/>
      <w:marRight w:val="0"/>
      <w:marTop w:val="0"/>
      <w:marBottom w:val="0"/>
      <w:divBdr>
        <w:top w:val="none" w:sz="0" w:space="0" w:color="auto"/>
        <w:left w:val="none" w:sz="0" w:space="0" w:color="auto"/>
        <w:bottom w:val="none" w:sz="0" w:space="0" w:color="auto"/>
        <w:right w:val="none" w:sz="0" w:space="0" w:color="auto"/>
      </w:divBdr>
    </w:div>
    <w:div w:id="1155609421">
      <w:bodyDiv w:val="1"/>
      <w:marLeft w:val="0"/>
      <w:marRight w:val="0"/>
      <w:marTop w:val="0"/>
      <w:marBottom w:val="0"/>
      <w:divBdr>
        <w:top w:val="none" w:sz="0" w:space="0" w:color="auto"/>
        <w:left w:val="none" w:sz="0" w:space="0" w:color="auto"/>
        <w:bottom w:val="none" w:sz="0" w:space="0" w:color="auto"/>
        <w:right w:val="none" w:sz="0" w:space="0" w:color="auto"/>
      </w:divBdr>
    </w:div>
    <w:div w:id="1193566590">
      <w:bodyDiv w:val="1"/>
      <w:marLeft w:val="0"/>
      <w:marRight w:val="0"/>
      <w:marTop w:val="0"/>
      <w:marBottom w:val="0"/>
      <w:divBdr>
        <w:top w:val="none" w:sz="0" w:space="0" w:color="auto"/>
        <w:left w:val="none" w:sz="0" w:space="0" w:color="auto"/>
        <w:bottom w:val="none" w:sz="0" w:space="0" w:color="auto"/>
        <w:right w:val="none" w:sz="0" w:space="0" w:color="auto"/>
      </w:divBdr>
    </w:div>
    <w:div w:id="1195192686">
      <w:bodyDiv w:val="1"/>
      <w:marLeft w:val="0"/>
      <w:marRight w:val="0"/>
      <w:marTop w:val="0"/>
      <w:marBottom w:val="0"/>
      <w:divBdr>
        <w:top w:val="none" w:sz="0" w:space="0" w:color="auto"/>
        <w:left w:val="none" w:sz="0" w:space="0" w:color="auto"/>
        <w:bottom w:val="none" w:sz="0" w:space="0" w:color="auto"/>
        <w:right w:val="none" w:sz="0" w:space="0" w:color="auto"/>
      </w:divBdr>
    </w:div>
    <w:div w:id="1208569506">
      <w:bodyDiv w:val="1"/>
      <w:marLeft w:val="0"/>
      <w:marRight w:val="0"/>
      <w:marTop w:val="0"/>
      <w:marBottom w:val="0"/>
      <w:divBdr>
        <w:top w:val="none" w:sz="0" w:space="0" w:color="auto"/>
        <w:left w:val="none" w:sz="0" w:space="0" w:color="auto"/>
        <w:bottom w:val="none" w:sz="0" w:space="0" w:color="auto"/>
        <w:right w:val="none" w:sz="0" w:space="0" w:color="auto"/>
      </w:divBdr>
    </w:div>
    <w:div w:id="1214274951">
      <w:bodyDiv w:val="1"/>
      <w:marLeft w:val="0"/>
      <w:marRight w:val="0"/>
      <w:marTop w:val="0"/>
      <w:marBottom w:val="0"/>
      <w:divBdr>
        <w:top w:val="none" w:sz="0" w:space="0" w:color="auto"/>
        <w:left w:val="none" w:sz="0" w:space="0" w:color="auto"/>
        <w:bottom w:val="none" w:sz="0" w:space="0" w:color="auto"/>
        <w:right w:val="none" w:sz="0" w:space="0" w:color="auto"/>
      </w:divBdr>
    </w:div>
    <w:div w:id="1259799503">
      <w:bodyDiv w:val="1"/>
      <w:marLeft w:val="0"/>
      <w:marRight w:val="0"/>
      <w:marTop w:val="0"/>
      <w:marBottom w:val="0"/>
      <w:divBdr>
        <w:top w:val="none" w:sz="0" w:space="0" w:color="auto"/>
        <w:left w:val="none" w:sz="0" w:space="0" w:color="auto"/>
        <w:bottom w:val="none" w:sz="0" w:space="0" w:color="auto"/>
        <w:right w:val="none" w:sz="0" w:space="0" w:color="auto"/>
      </w:divBdr>
    </w:div>
    <w:div w:id="1263033415">
      <w:bodyDiv w:val="1"/>
      <w:marLeft w:val="0"/>
      <w:marRight w:val="0"/>
      <w:marTop w:val="0"/>
      <w:marBottom w:val="0"/>
      <w:divBdr>
        <w:top w:val="none" w:sz="0" w:space="0" w:color="auto"/>
        <w:left w:val="none" w:sz="0" w:space="0" w:color="auto"/>
        <w:bottom w:val="none" w:sz="0" w:space="0" w:color="auto"/>
        <w:right w:val="none" w:sz="0" w:space="0" w:color="auto"/>
      </w:divBdr>
    </w:div>
    <w:div w:id="1279724568">
      <w:bodyDiv w:val="1"/>
      <w:marLeft w:val="0"/>
      <w:marRight w:val="0"/>
      <w:marTop w:val="0"/>
      <w:marBottom w:val="0"/>
      <w:divBdr>
        <w:top w:val="none" w:sz="0" w:space="0" w:color="auto"/>
        <w:left w:val="none" w:sz="0" w:space="0" w:color="auto"/>
        <w:bottom w:val="none" w:sz="0" w:space="0" w:color="auto"/>
        <w:right w:val="none" w:sz="0" w:space="0" w:color="auto"/>
      </w:divBdr>
    </w:div>
    <w:div w:id="1319305623">
      <w:bodyDiv w:val="1"/>
      <w:marLeft w:val="0"/>
      <w:marRight w:val="0"/>
      <w:marTop w:val="0"/>
      <w:marBottom w:val="0"/>
      <w:divBdr>
        <w:top w:val="none" w:sz="0" w:space="0" w:color="auto"/>
        <w:left w:val="none" w:sz="0" w:space="0" w:color="auto"/>
        <w:bottom w:val="none" w:sz="0" w:space="0" w:color="auto"/>
        <w:right w:val="none" w:sz="0" w:space="0" w:color="auto"/>
      </w:divBdr>
    </w:div>
    <w:div w:id="1350062597">
      <w:bodyDiv w:val="1"/>
      <w:marLeft w:val="0"/>
      <w:marRight w:val="0"/>
      <w:marTop w:val="0"/>
      <w:marBottom w:val="0"/>
      <w:divBdr>
        <w:top w:val="none" w:sz="0" w:space="0" w:color="auto"/>
        <w:left w:val="none" w:sz="0" w:space="0" w:color="auto"/>
        <w:bottom w:val="none" w:sz="0" w:space="0" w:color="auto"/>
        <w:right w:val="none" w:sz="0" w:space="0" w:color="auto"/>
      </w:divBdr>
    </w:div>
    <w:div w:id="1385179589">
      <w:bodyDiv w:val="1"/>
      <w:marLeft w:val="0"/>
      <w:marRight w:val="0"/>
      <w:marTop w:val="0"/>
      <w:marBottom w:val="0"/>
      <w:divBdr>
        <w:top w:val="none" w:sz="0" w:space="0" w:color="auto"/>
        <w:left w:val="none" w:sz="0" w:space="0" w:color="auto"/>
        <w:bottom w:val="none" w:sz="0" w:space="0" w:color="auto"/>
        <w:right w:val="none" w:sz="0" w:space="0" w:color="auto"/>
      </w:divBdr>
    </w:div>
    <w:div w:id="1387485611">
      <w:bodyDiv w:val="1"/>
      <w:marLeft w:val="0"/>
      <w:marRight w:val="0"/>
      <w:marTop w:val="0"/>
      <w:marBottom w:val="0"/>
      <w:divBdr>
        <w:top w:val="none" w:sz="0" w:space="0" w:color="auto"/>
        <w:left w:val="none" w:sz="0" w:space="0" w:color="auto"/>
        <w:bottom w:val="none" w:sz="0" w:space="0" w:color="auto"/>
        <w:right w:val="none" w:sz="0" w:space="0" w:color="auto"/>
      </w:divBdr>
    </w:div>
    <w:div w:id="1391151221">
      <w:bodyDiv w:val="1"/>
      <w:marLeft w:val="0"/>
      <w:marRight w:val="0"/>
      <w:marTop w:val="0"/>
      <w:marBottom w:val="0"/>
      <w:divBdr>
        <w:top w:val="none" w:sz="0" w:space="0" w:color="auto"/>
        <w:left w:val="none" w:sz="0" w:space="0" w:color="auto"/>
        <w:bottom w:val="none" w:sz="0" w:space="0" w:color="auto"/>
        <w:right w:val="none" w:sz="0" w:space="0" w:color="auto"/>
      </w:divBdr>
    </w:div>
    <w:div w:id="1417897278">
      <w:bodyDiv w:val="1"/>
      <w:marLeft w:val="0"/>
      <w:marRight w:val="0"/>
      <w:marTop w:val="0"/>
      <w:marBottom w:val="0"/>
      <w:divBdr>
        <w:top w:val="none" w:sz="0" w:space="0" w:color="auto"/>
        <w:left w:val="none" w:sz="0" w:space="0" w:color="auto"/>
        <w:bottom w:val="none" w:sz="0" w:space="0" w:color="auto"/>
        <w:right w:val="none" w:sz="0" w:space="0" w:color="auto"/>
      </w:divBdr>
    </w:div>
    <w:div w:id="1421442148">
      <w:bodyDiv w:val="1"/>
      <w:marLeft w:val="0"/>
      <w:marRight w:val="0"/>
      <w:marTop w:val="0"/>
      <w:marBottom w:val="0"/>
      <w:divBdr>
        <w:top w:val="none" w:sz="0" w:space="0" w:color="auto"/>
        <w:left w:val="none" w:sz="0" w:space="0" w:color="auto"/>
        <w:bottom w:val="none" w:sz="0" w:space="0" w:color="auto"/>
        <w:right w:val="none" w:sz="0" w:space="0" w:color="auto"/>
      </w:divBdr>
    </w:div>
    <w:div w:id="1424834011">
      <w:bodyDiv w:val="1"/>
      <w:marLeft w:val="0"/>
      <w:marRight w:val="0"/>
      <w:marTop w:val="0"/>
      <w:marBottom w:val="0"/>
      <w:divBdr>
        <w:top w:val="none" w:sz="0" w:space="0" w:color="auto"/>
        <w:left w:val="none" w:sz="0" w:space="0" w:color="auto"/>
        <w:bottom w:val="none" w:sz="0" w:space="0" w:color="auto"/>
        <w:right w:val="none" w:sz="0" w:space="0" w:color="auto"/>
      </w:divBdr>
    </w:div>
    <w:div w:id="1439639231">
      <w:bodyDiv w:val="1"/>
      <w:marLeft w:val="0"/>
      <w:marRight w:val="0"/>
      <w:marTop w:val="0"/>
      <w:marBottom w:val="0"/>
      <w:divBdr>
        <w:top w:val="none" w:sz="0" w:space="0" w:color="auto"/>
        <w:left w:val="none" w:sz="0" w:space="0" w:color="auto"/>
        <w:bottom w:val="none" w:sz="0" w:space="0" w:color="auto"/>
        <w:right w:val="none" w:sz="0" w:space="0" w:color="auto"/>
      </w:divBdr>
      <w:divsChild>
        <w:div w:id="652754363">
          <w:marLeft w:val="0"/>
          <w:marRight w:val="0"/>
          <w:marTop w:val="0"/>
          <w:marBottom w:val="0"/>
          <w:divBdr>
            <w:top w:val="none" w:sz="0" w:space="0" w:color="auto"/>
            <w:left w:val="none" w:sz="0" w:space="0" w:color="auto"/>
            <w:bottom w:val="none" w:sz="0" w:space="0" w:color="auto"/>
            <w:right w:val="none" w:sz="0" w:space="0" w:color="auto"/>
          </w:divBdr>
        </w:div>
      </w:divsChild>
    </w:div>
    <w:div w:id="1466510391">
      <w:bodyDiv w:val="1"/>
      <w:marLeft w:val="0"/>
      <w:marRight w:val="0"/>
      <w:marTop w:val="0"/>
      <w:marBottom w:val="0"/>
      <w:divBdr>
        <w:top w:val="none" w:sz="0" w:space="0" w:color="auto"/>
        <w:left w:val="none" w:sz="0" w:space="0" w:color="auto"/>
        <w:bottom w:val="none" w:sz="0" w:space="0" w:color="auto"/>
        <w:right w:val="none" w:sz="0" w:space="0" w:color="auto"/>
      </w:divBdr>
    </w:div>
    <w:div w:id="1472600019">
      <w:bodyDiv w:val="1"/>
      <w:marLeft w:val="0"/>
      <w:marRight w:val="0"/>
      <w:marTop w:val="0"/>
      <w:marBottom w:val="0"/>
      <w:divBdr>
        <w:top w:val="none" w:sz="0" w:space="0" w:color="auto"/>
        <w:left w:val="none" w:sz="0" w:space="0" w:color="auto"/>
        <w:bottom w:val="none" w:sz="0" w:space="0" w:color="auto"/>
        <w:right w:val="none" w:sz="0" w:space="0" w:color="auto"/>
      </w:divBdr>
    </w:div>
    <w:div w:id="1479876398">
      <w:bodyDiv w:val="1"/>
      <w:marLeft w:val="0"/>
      <w:marRight w:val="0"/>
      <w:marTop w:val="0"/>
      <w:marBottom w:val="0"/>
      <w:divBdr>
        <w:top w:val="none" w:sz="0" w:space="0" w:color="auto"/>
        <w:left w:val="none" w:sz="0" w:space="0" w:color="auto"/>
        <w:bottom w:val="none" w:sz="0" w:space="0" w:color="auto"/>
        <w:right w:val="none" w:sz="0" w:space="0" w:color="auto"/>
      </w:divBdr>
    </w:div>
    <w:div w:id="1567258665">
      <w:bodyDiv w:val="1"/>
      <w:marLeft w:val="0"/>
      <w:marRight w:val="0"/>
      <w:marTop w:val="0"/>
      <w:marBottom w:val="0"/>
      <w:divBdr>
        <w:top w:val="none" w:sz="0" w:space="0" w:color="auto"/>
        <w:left w:val="none" w:sz="0" w:space="0" w:color="auto"/>
        <w:bottom w:val="none" w:sz="0" w:space="0" w:color="auto"/>
        <w:right w:val="none" w:sz="0" w:space="0" w:color="auto"/>
      </w:divBdr>
    </w:div>
    <w:div w:id="1576477827">
      <w:bodyDiv w:val="1"/>
      <w:marLeft w:val="0"/>
      <w:marRight w:val="0"/>
      <w:marTop w:val="0"/>
      <w:marBottom w:val="0"/>
      <w:divBdr>
        <w:top w:val="none" w:sz="0" w:space="0" w:color="auto"/>
        <w:left w:val="none" w:sz="0" w:space="0" w:color="auto"/>
        <w:bottom w:val="none" w:sz="0" w:space="0" w:color="auto"/>
        <w:right w:val="none" w:sz="0" w:space="0" w:color="auto"/>
      </w:divBdr>
    </w:div>
    <w:div w:id="1579710797">
      <w:bodyDiv w:val="1"/>
      <w:marLeft w:val="0"/>
      <w:marRight w:val="0"/>
      <w:marTop w:val="0"/>
      <w:marBottom w:val="0"/>
      <w:divBdr>
        <w:top w:val="none" w:sz="0" w:space="0" w:color="auto"/>
        <w:left w:val="none" w:sz="0" w:space="0" w:color="auto"/>
        <w:bottom w:val="none" w:sz="0" w:space="0" w:color="auto"/>
        <w:right w:val="none" w:sz="0" w:space="0" w:color="auto"/>
      </w:divBdr>
    </w:div>
    <w:div w:id="1580291919">
      <w:bodyDiv w:val="1"/>
      <w:marLeft w:val="0"/>
      <w:marRight w:val="0"/>
      <w:marTop w:val="0"/>
      <w:marBottom w:val="0"/>
      <w:divBdr>
        <w:top w:val="none" w:sz="0" w:space="0" w:color="auto"/>
        <w:left w:val="none" w:sz="0" w:space="0" w:color="auto"/>
        <w:bottom w:val="none" w:sz="0" w:space="0" w:color="auto"/>
        <w:right w:val="none" w:sz="0" w:space="0" w:color="auto"/>
      </w:divBdr>
    </w:div>
    <w:div w:id="1585451388">
      <w:bodyDiv w:val="1"/>
      <w:marLeft w:val="0"/>
      <w:marRight w:val="0"/>
      <w:marTop w:val="0"/>
      <w:marBottom w:val="0"/>
      <w:divBdr>
        <w:top w:val="none" w:sz="0" w:space="0" w:color="auto"/>
        <w:left w:val="none" w:sz="0" w:space="0" w:color="auto"/>
        <w:bottom w:val="none" w:sz="0" w:space="0" w:color="auto"/>
        <w:right w:val="none" w:sz="0" w:space="0" w:color="auto"/>
      </w:divBdr>
    </w:div>
    <w:div w:id="1595476279">
      <w:bodyDiv w:val="1"/>
      <w:marLeft w:val="0"/>
      <w:marRight w:val="0"/>
      <w:marTop w:val="0"/>
      <w:marBottom w:val="0"/>
      <w:divBdr>
        <w:top w:val="none" w:sz="0" w:space="0" w:color="auto"/>
        <w:left w:val="none" w:sz="0" w:space="0" w:color="auto"/>
        <w:bottom w:val="none" w:sz="0" w:space="0" w:color="auto"/>
        <w:right w:val="none" w:sz="0" w:space="0" w:color="auto"/>
      </w:divBdr>
    </w:div>
    <w:div w:id="1599217180">
      <w:bodyDiv w:val="1"/>
      <w:marLeft w:val="0"/>
      <w:marRight w:val="0"/>
      <w:marTop w:val="0"/>
      <w:marBottom w:val="0"/>
      <w:divBdr>
        <w:top w:val="none" w:sz="0" w:space="0" w:color="auto"/>
        <w:left w:val="none" w:sz="0" w:space="0" w:color="auto"/>
        <w:bottom w:val="none" w:sz="0" w:space="0" w:color="auto"/>
        <w:right w:val="none" w:sz="0" w:space="0" w:color="auto"/>
      </w:divBdr>
    </w:div>
    <w:div w:id="1620259188">
      <w:bodyDiv w:val="1"/>
      <w:marLeft w:val="0"/>
      <w:marRight w:val="0"/>
      <w:marTop w:val="0"/>
      <w:marBottom w:val="0"/>
      <w:divBdr>
        <w:top w:val="none" w:sz="0" w:space="0" w:color="auto"/>
        <w:left w:val="none" w:sz="0" w:space="0" w:color="auto"/>
        <w:bottom w:val="none" w:sz="0" w:space="0" w:color="auto"/>
        <w:right w:val="none" w:sz="0" w:space="0" w:color="auto"/>
      </w:divBdr>
    </w:div>
    <w:div w:id="1631470920">
      <w:bodyDiv w:val="1"/>
      <w:marLeft w:val="0"/>
      <w:marRight w:val="0"/>
      <w:marTop w:val="0"/>
      <w:marBottom w:val="0"/>
      <w:divBdr>
        <w:top w:val="none" w:sz="0" w:space="0" w:color="auto"/>
        <w:left w:val="none" w:sz="0" w:space="0" w:color="auto"/>
        <w:bottom w:val="none" w:sz="0" w:space="0" w:color="auto"/>
        <w:right w:val="none" w:sz="0" w:space="0" w:color="auto"/>
      </w:divBdr>
    </w:div>
    <w:div w:id="1639993258">
      <w:bodyDiv w:val="1"/>
      <w:marLeft w:val="0"/>
      <w:marRight w:val="0"/>
      <w:marTop w:val="0"/>
      <w:marBottom w:val="0"/>
      <w:divBdr>
        <w:top w:val="none" w:sz="0" w:space="0" w:color="auto"/>
        <w:left w:val="none" w:sz="0" w:space="0" w:color="auto"/>
        <w:bottom w:val="none" w:sz="0" w:space="0" w:color="auto"/>
        <w:right w:val="none" w:sz="0" w:space="0" w:color="auto"/>
      </w:divBdr>
    </w:div>
    <w:div w:id="1640837595">
      <w:bodyDiv w:val="1"/>
      <w:marLeft w:val="0"/>
      <w:marRight w:val="0"/>
      <w:marTop w:val="0"/>
      <w:marBottom w:val="0"/>
      <w:divBdr>
        <w:top w:val="none" w:sz="0" w:space="0" w:color="auto"/>
        <w:left w:val="none" w:sz="0" w:space="0" w:color="auto"/>
        <w:bottom w:val="none" w:sz="0" w:space="0" w:color="auto"/>
        <w:right w:val="none" w:sz="0" w:space="0" w:color="auto"/>
      </w:divBdr>
    </w:div>
    <w:div w:id="1681086340">
      <w:bodyDiv w:val="1"/>
      <w:marLeft w:val="0"/>
      <w:marRight w:val="0"/>
      <w:marTop w:val="0"/>
      <w:marBottom w:val="0"/>
      <w:divBdr>
        <w:top w:val="none" w:sz="0" w:space="0" w:color="auto"/>
        <w:left w:val="none" w:sz="0" w:space="0" w:color="auto"/>
        <w:bottom w:val="none" w:sz="0" w:space="0" w:color="auto"/>
        <w:right w:val="none" w:sz="0" w:space="0" w:color="auto"/>
      </w:divBdr>
    </w:div>
    <w:div w:id="1686394275">
      <w:bodyDiv w:val="1"/>
      <w:marLeft w:val="0"/>
      <w:marRight w:val="0"/>
      <w:marTop w:val="0"/>
      <w:marBottom w:val="0"/>
      <w:divBdr>
        <w:top w:val="none" w:sz="0" w:space="0" w:color="auto"/>
        <w:left w:val="none" w:sz="0" w:space="0" w:color="auto"/>
        <w:bottom w:val="none" w:sz="0" w:space="0" w:color="auto"/>
        <w:right w:val="none" w:sz="0" w:space="0" w:color="auto"/>
      </w:divBdr>
    </w:div>
    <w:div w:id="1703634140">
      <w:bodyDiv w:val="1"/>
      <w:marLeft w:val="0"/>
      <w:marRight w:val="0"/>
      <w:marTop w:val="0"/>
      <w:marBottom w:val="0"/>
      <w:divBdr>
        <w:top w:val="none" w:sz="0" w:space="0" w:color="auto"/>
        <w:left w:val="none" w:sz="0" w:space="0" w:color="auto"/>
        <w:bottom w:val="none" w:sz="0" w:space="0" w:color="auto"/>
        <w:right w:val="none" w:sz="0" w:space="0" w:color="auto"/>
      </w:divBdr>
    </w:div>
    <w:div w:id="1714033921">
      <w:bodyDiv w:val="1"/>
      <w:marLeft w:val="0"/>
      <w:marRight w:val="0"/>
      <w:marTop w:val="0"/>
      <w:marBottom w:val="0"/>
      <w:divBdr>
        <w:top w:val="none" w:sz="0" w:space="0" w:color="auto"/>
        <w:left w:val="none" w:sz="0" w:space="0" w:color="auto"/>
        <w:bottom w:val="none" w:sz="0" w:space="0" w:color="auto"/>
        <w:right w:val="none" w:sz="0" w:space="0" w:color="auto"/>
      </w:divBdr>
    </w:div>
    <w:div w:id="1717462251">
      <w:bodyDiv w:val="1"/>
      <w:marLeft w:val="0"/>
      <w:marRight w:val="0"/>
      <w:marTop w:val="0"/>
      <w:marBottom w:val="0"/>
      <w:divBdr>
        <w:top w:val="none" w:sz="0" w:space="0" w:color="auto"/>
        <w:left w:val="none" w:sz="0" w:space="0" w:color="auto"/>
        <w:bottom w:val="none" w:sz="0" w:space="0" w:color="auto"/>
        <w:right w:val="none" w:sz="0" w:space="0" w:color="auto"/>
      </w:divBdr>
    </w:div>
    <w:div w:id="1754471250">
      <w:bodyDiv w:val="1"/>
      <w:marLeft w:val="0"/>
      <w:marRight w:val="0"/>
      <w:marTop w:val="0"/>
      <w:marBottom w:val="0"/>
      <w:divBdr>
        <w:top w:val="none" w:sz="0" w:space="0" w:color="auto"/>
        <w:left w:val="none" w:sz="0" w:space="0" w:color="auto"/>
        <w:bottom w:val="none" w:sz="0" w:space="0" w:color="auto"/>
        <w:right w:val="none" w:sz="0" w:space="0" w:color="auto"/>
      </w:divBdr>
    </w:div>
    <w:div w:id="1761901299">
      <w:bodyDiv w:val="1"/>
      <w:marLeft w:val="0"/>
      <w:marRight w:val="0"/>
      <w:marTop w:val="0"/>
      <w:marBottom w:val="0"/>
      <w:divBdr>
        <w:top w:val="none" w:sz="0" w:space="0" w:color="auto"/>
        <w:left w:val="none" w:sz="0" w:space="0" w:color="auto"/>
        <w:bottom w:val="none" w:sz="0" w:space="0" w:color="auto"/>
        <w:right w:val="none" w:sz="0" w:space="0" w:color="auto"/>
      </w:divBdr>
    </w:div>
    <w:div w:id="1767729184">
      <w:bodyDiv w:val="1"/>
      <w:marLeft w:val="0"/>
      <w:marRight w:val="0"/>
      <w:marTop w:val="0"/>
      <w:marBottom w:val="0"/>
      <w:divBdr>
        <w:top w:val="none" w:sz="0" w:space="0" w:color="auto"/>
        <w:left w:val="none" w:sz="0" w:space="0" w:color="auto"/>
        <w:bottom w:val="none" w:sz="0" w:space="0" w:color="auto"/>
        <w:right w:val="none" w:sz="0" w:space="0" w:color="auto"/>
      </w:divBdr>
    </w:div>
    <w:div w:id="1789935634">
      <w:bodyDiv w:val="1"/>
      <w:marLeft w:val="0"/>
      <w:marRight w:val="0"/>
      <w:marTop w:val="0"/>
      <w:marBottom w:val="0"/>
      <w:divBdr>
        <w:top w:val="none" w:sz="0" w:space="0" w:color="auto"/>
        <w:left w:val="none" w:sz="0" w:space="0" w:color="auto"/>
        <w:bottom w:val="none" w:sz="0" w:space="0" w:color="auto"/>
        <w:right w:val="none" w:sz="0" w:space="0" w:color="auto"/>
      </w:divBdr>
    </w:div>
    <w:div w:id="1793556161">
      <w:bodyDiv w:val="1"/>
      <w:marLeft w:val="0"/>
      <w:marRight w:val="0"/>
      <w:marTop w:val="0"/>
      <w:marBottom w:val="0"/>
      <w:divBdr>
        <w:top w:val="none" w:sz="0" w:space="0" w:color="auto"/>
        <w:left w:val="none" w:sz="0" w:space="0" w:color="auto"/>
        <w:bottom w:val="none" w:sz="0" w:space="0" w:color="auto"/>
        <w:right w:val="none" w:sz="0" w:space="0" w:color="auto"/>
      </w:divBdr>
    </w:div>
    <w:div w:id="1812743295">
      <w:bodyDiv w:val="1"/>
      <w:marLeft w:val="0"/>
      <w:marRight w:val="0"/>
      <w:marTop w:val="0"/>
      <w:marBottom w:val="0"/>
      <w:divBdr>
        <w:top w:val="none" w:sz="0" w:space="0" w:color="auto"/>
        <w:left w:val="none" w:sz="0" w:space="0" w:color="auto"/>
        <w:bottom w:val="none" w:sz="0" w:space="0" w:color="auto"/>
        <w:right w:val="none" w:sz="0" w:space="0" w:color="auto"/>
      </w:divBdr>
    </w:div>
    <w:div w:id="1844776510">
      <w:bodyDiv w:val="1"/>
      <w:marLeft w:val="0"/>
      <w:marRight w:val="0"/>
      <w:marTop w:val="0"/>
      <w:marBottom w:val="0"/>
      <w:divBdr>
        <w:top w:val="none" w:sz="0" w:space="0" w:color="auto"/>
        <w:left w:val="none" w:sz="0" w:space="0" w:color="auto"/>
        <w:bottom w:val="none" w:sz="0" w:space="0" w:color="auto"/>
        <w:right w:val="none" w:sz="0" w:space="0" w:color="auto"/>
      </w:divBdr>
      <w:divsChild>
        <w:div w:id="1632243825">
          <w:marLeft w:val="0"/>
          <w:marRight w:val="0"/>
          <w:marTop w:val="0"/>
          <w:marBottom w:val="0"/>
          <w:divBdr>
            <w:top w:val="none" w:sz="0" w:space="0" w:color="auto"/>
            <w:left w:val="none" w:sz="0" w:space="0" w:color="auto"/>
            <w:bottom w:val="none" w:sz="0" w:space="0" w:color="auto"/>
            <w:right w:val="none" w:sz="0" w:space="0" w:color="auto"/>
          </w:divBdr>
          <w:divsChild>
            <w:div w:id="1074086322">
              <w:marLeft w:val="0"/>
              <w:marRight w:val="0"/>
              <w:marTop w:val="360"/>
              <w:marBottom w:val="180"/>
              <w:divBdr>
                <w:top w:val="none" w:sz="0" w:space="0" w:color="auto"/>
                <w:left w:val="none" w:sz="0" w:space="0" w:color="auto"/>
                <w:bottom w:val="none" w:sz="0" w:space="0" w:color="auto"/>
                <w:right w:val="none" w:sz="0" w:space="0" w:color="auto"/>
              </w:divBdr>
            </w:div>
          </w:divsChild>
        </w:div>
        <w:div w:id="1469324676">
          <w:marLeft w:val="0"/>
          <w:marRight w:val="0"/>
          <w:marTop w:val="0"/>
          <w:marBottom w:val="0"/>
          <w:divBdr>
            <w:top w:val="none" w:sz="0" w:space="0" w:color="auto"/>
            <w:left w:val="none" w:sz="0" w:space="0" w:color="auto"/>
            <w:bottom w:val="none" w:sz="0" w:space="0" w:color="auto"/>
            <w:right w:val="none" w:sz="0" w:space="0" w:color="auto"/>
          </w:divBdr>
        </w:div>
        <w:div w:id="1382948319">
          <w:marLeft w:val="0"/>
          <w:marRight w:val="0"/>
          <w:marTop w:val="0"/>
          <w:marBottom w:val="0"/>
          <w:divBdr>
            <w:top w:val="none" w:sz="0" w:space="0" w:color="auto"/>
            <w:left w:val="none" w:sz="0" w:space="0" w:color="auto"/>
            <w:bottom w:val="none" w:sz="0" w:space="0" w:color="auto"/>
            <w:right w:val="none" w:sz="0" w:space="0" w:color="auto"/>
          </w:divBdr>
        </w:div>
        <w:div w:id="311297905">
          <w:marLeft w:val="0"/>
          <w:marRight w:val="0"/>
          <w:marTop w:val="0"/>
          <w:marBottom w:val="0"/>
          <w:divBdr>
            <w:top w:val="none" w:sz="0" w:space="0" w:color="auto"/>
            <w:left w:val="none" w:sz="0" w:space="0" w:color="auto"/>
            <w:bottom w:val="none" w:sz="0" w:space="0" w:color="auto"/>
            <w:right w:val="none" w:sz="0" w:space="0" w:color="auto"/>
          </w:divBdr>
        </w:div>
        <w:div w:id="2013752157">
          <w:marLeft w:val="0"/>
          <w:marRight w:val="0"/>
          <w:marTop w:val="0"/>
          <w:marBottom w:val="0"/>
          <w:divBdr>
            <w:top w:val="none" w:sz="0" w:space="0" w:color="auto"/>
            <w:left w:val="none" w:sz="0" w:space="0" w:color="auto"/>
            <w:bottom w:val="none" w:sz="0" w:space="0" w:color="auto"/>
            <w:right w:val="none" w:sz="0" w:space="0" w:color="auto"/>
          </w:divBdr>
        </w:div>
        <w:div w:id="1644970357">
          <w:marLeft w:val="0"/>
          <w:marRight w:val="0"/>
          <w:marTop w:val="0"/>
          <w:marBottom w:val="0"/>
          <w:divBdr>
            <w:top w:val="none" w:sz="0" w:space="0" w:color="auto"/>
            <w:left w:val="none" w:sz="0" w:space="0" w:color="auto"/>
            <w:bottom w:val="none" w:sz="0" w:space="0" w:color="auto"/>
            <w:right w:val="none" w:sz="0" w:space="0" w:color="auto"/>
          </w:divBdr>
          <w:divsChild>
            <w:div w:id="1680228642">
              <w:marLeft w:val="0"/>
              <w:marRight w:val="0"/>
              <w:marTop w:val="360"/>
              <w:marBottom w:val="180"/>
              <w:divBdr>
                <w:top w:val="none" w:sz="0" w:space="0" w:color="auto"/>
                <w:left w:val="none" w:sz="0" w:space="0" w:color="auto"/>
                <w:bottom w:val="none" w:sz="0" w:space="0" w:color="auto"/>
                <w:right w:val="none" w:sz="0" w:space="0" w:color="auto"/>
              </w:divBdr>
            </w:div>
          </w:divsChild>
        </w:div>
        <w:div w:id="503711520">
          <w:marLeft w:val="0"/>
          <w:marRight w:val="0"/>
          <w:marTop w:val="0"/>
          <w:marBottom w:val="0"/>
          <w:divBdr>
            <w:top w:val="none" w:sz="0" w:space="0" w:color="auto"/>
            <w:left w:val="none" w:sz="0" w:space="0" w:color="auto"/>
            <w:bottom w:val="none" w:sz="0" w:space="0" w:color="auto"/>
            <w:right w:val="none" w:sz="0" w:space="0" w:color="auto"/>
          </w:divBdr>
        </w:div>
        <w:div w:id="1658222551">
          <w:marLeft w:val="0"/>
          <w:marRight w:val="0"/>
          <w:marTop w:val="0"/>
          <w:marBottom w:val="0"/>
          <w:divBdr>
            <w:top w:val="none" w:sz="0" w:space="0" w:color="auto"/>
            <w:left w:val="none" w:sz="0" w:space="0" w:color="auto"/>
            <w:bottom w:val="none" w:sz="0" w:space="0" w:color="auto"/>
            <w:right w:val="none" w:sz="0" w:space="0" w:color="auto"/>
          </w:divBdr>
        </w:div>
        <w:div w:id="776370060">
          <w:marLeft w:val="0"/>
          <w:marRight w:val="0"/>
          <w:marTop w:val="0"/>
          <w:marBottom w:val="0"/>
          <w:divBdr>
            <w:top w:val="none" w:sz="0" w:space="0" w:color="auto"/>
            <w:left w:val="none" w:sz="0" w:space="0" w:color="auto"/>
            <w:bottom w:val="none" w:sz="0" w:space="0" w:color="auto"/>
            <w:right w:val="none" w:sz="0" w:space="0" w:color="auto"/>
          </w:divBdr>
        </w:div>
      </w:divsChild>
    </w:div>
    <w:div w:id="1851337366">
      <w:bodyDiv w:val="1"/>
      <w:marLeft w:val="0"/>
      <w:marRight w:val="0"/>
      <w:marTop w:val="0"/>
      <w:marBottom w:val="0"/>
      <w:divBdr>
        <w:top w:val="none" w:sz="0" w:space="0" w:color="auto"/>
        <w:left w:val="none" w:sz="0" w:space="0" w:color="auto"/>
        <w:bottom w:val="none" w:sz="0" w:space="0" w:color="auto"/>
        <w:right w:val="none" w:sz="0" w:space="0" w:color="auto"/>
      </w:divBdr>
    </w:div>
    <w:div w:id="1853952783">
      <w:bodyDiv w:val="1"/>
      <w:marLeft w:val="0"/>
      <w:marRight w:val="0"/>
      <w:marTop w:val="0"/>
      <w:marBottom w:val="0"/>
      <w:divBdr>
        <w:top w:val="none" w:sz="0" w:space="0" w:color="auto"/>
        <w:left w:val="none" w:sz="0" w:space="0" w:color="auto"/>
        <w:bottom w:val="none" w:sz="0" w:space="0" w:color="auto"/>
        <w:right w:val="none" w:sz="0" w:space="0" w:color="auto"/>
      </w:divBdr>
    </w:div>
    <w:div w:id="1874726735">
      <w:bodyDiv w:val="1"/>
      <w:marLeft w:val="0"/>
      <w:marRight w:val="0"/>
      <w:marTop w:val="0"/>
      <w:marBottom w:val="0"/>
      <w:divBdr>
        <w:top w:val="none" w:sz="0" w:space="0" w:color="auto"/>
        <w:left w:val="none" w:sz="0" w:space="0" w:color="auto"/>
        <w:bottom w:val="none" w:sz="0" w:space="0" w:color="auto"/>
        <w:right w:val="none" w:sz="0" w:space="0" w:color="auto"/>
      </w:divBdr>
    </w:div>
    <w:div w:id="1874926274">
      <w:bodyDiv w:val="1"/>
      <w:marLeft w:val="0"/>
      <w:marRight w:val="0"/>
      <w:marTop w:val="0"/>
      <w:marBottom w:val="0"/>
      <w:divBdr>
        <w:top w:val="none" w:sz="0" w:space="0" w:color="auto"/>
        <w:left w:val="none" w:sz="0" w:space="0" w:color="auto"/>
        <w:bottom w:val="none" w:sz="0" w:space="0" w:color="auto"/>
        <w:right w:val="none" w:sz="0" w:space="0" w:color="auto"/>
      </w:divBdr>
    </w:div>
    <w:div w:id="1879927844">
      <w:bodyDiv w:val="1"/>
      <w:marLeft w:val="0"/>
      <w:marRight w:val="0"/>
      <w:marTop w:val="0"/>
      <w:marBottom w:val="0"/>
      <w:divBdr>
        <w:top w:val="none" w:sz="0" w:space="0" w:color="auto"/>
        <w:left w:val="none" w:sz="0" w:space="0" w:color="auto"/>
        <w:bottom w:val="none" w:sz="0" w:space="0" w:color="auto"/>
        <w:right w:val="none" w:sz="0" w:space="0" w:color="auto"/>
      </w:divBdr>
    </w:div>
    <w:div w:id="1882354721">
      <w:bodyDiv w:val="1"/>
      <w:marLeft w:val="0"/>
      <w:marRight w:val="0"/>
      <w:marTop w:val="0"/>
      <w:marBottom w:val="0"/>
      <w:divBdr>
        <w:top w:val="none" w:sz="0" w:space="0" w:color="auto"/>
        <w:left w:val="none" w:sz="0" w:space="0" w:color="auto"/>
        <w:bottom w:val="none" w:sz="0" w:space="0" w:color="auto"/>
        <w:right w:val="none" w:sz="0" w:space="0" w:color="auto"/>
      </w:divBdr>
    </w:div>
    <w:div w:id="1884441910">
      <w:bodyDiv w:val="1"/>
      <w:marLeft w:val="0"/>
      <w:marRight w:val="0"/>
      <w:marTop w:val="0"/>
      <w:marBottom w:val="0"/>
      <w:divBdr>
        <w:top w:val="none" w:sz="0" w:space="0" w:color="auto"/>
        <w:left w:val="none" w:sz="0" w:space="0" w:color="auto"/>
        <w:bottom w:val="none" w:sz="0" w:space="0" w:color="auto"/>
        <w:right w:val="none" w:sz="0" w:space="0" w:color="auto"/>
      </w:divBdr>
    </w:div>
    <w:div w:id="1884631938">
      <w:bodyDiv w:val="1"/>
      <w:marLeft w:val="0"/>
      <w:marRight w:val="0"/>
      <w:marTop w:val="0"/>
      <w:marBottom w:val="0"/>
      <w:divBdr>
        <w:top w:val="none" w:sz="0" w:space="0" w:color="auto"/>
        <w:left w:val="none" w:sz="0" w:space="0" w:color="auto"/>
        <w:bottom w:val="none" w:sz="0" w:space="0" w:color="auto"/>
        <w:right w:val="none" w:sz="0" w:space="0" w:color="auto"/>
      </w:divBdr>
    </w:div>
    <w:div w:id="1898783636">
      <w:bodyDiv w:val="1"/>
      <w:marLeft w:val="0"/>
      <w:marRight w:val="0"/>
      <w:marTop w:val="0"/>
      <w:marBottom w:val="0"/>
      <w:divBdr>
        <w:top w:val="none" w:sz="0" w:space="0" w:color="auto"/>
        <w:left w:val="none" w:sz="0" w:space="0" w:color="auto"/>
        <w:bottom w:val="none" w:sz="0" w:space="0" w:color="auto"/>
        <w:right w:val="none" w:sz="0" w:space="0" w:color="auto"/>
      </w:divBdr>
    </w:div>
    <w:div w:id="1921941088">
      <w:bodyDiv w:val="1"/>
      <w:marLeft w:val="0"/>
      <w:marRight w:val="0"/>
      <w:marTop w:val="0"/>
      <w:marBottom w:val="0"/>
      <w:divBdr>
        <w:top w:val="none" w:sz="0" w:space="0" w:color="auto"/>
        <w:left w:val="none" w:sz="0" w:space="0" w:color="auto"/>
        <w:bottom w:val="none" w:sz="0" w:space="0" w:color="auto"/>
        <w:right w:val="none" w:sz="0" w:space="0" w:color="auto"/>
      </w:divBdr>
    </w:div>
    <w:div w:id="1928230663">
      <w:bodyDiv w:val="1"/>
      <w:marLeft w:val="0"/>
      <w:marRight w:val="0"/>
      <w:marTop w:val="0"/>
      <w:marBottom w:val="0"/>
      <w:divBdr>
        <w:top w:val="none" w:sz="0" w:space="0" w:color="auto"/>
        <w:left w:val="none" w:sz="0" w:space="0" w:color="auto"/>
        <w:bottom w:val="none" w:sz="0" w:space="0" w:color="auto"/>
        <w:right w:val="none" w:sz="0" w:space="0" w:color="auto"/>
      </w:divBdr>
    </w:div>
    <w:div w:id="1929651479">
      <w:bodyDiv w:val="1"/>
      <w:marLeft w:val="0"/>
      <w:marRight w:val="0"/>
      <w:marTop w:val="0"/>
      <w:marBottom w:val="0"/>
      <w:divBdr>
        <w:top w:val="none" w:sz="0" w:space="0" w:color="auto"/>
        <w:left w:val="none" w:sz="0" w:space="0" w:color="auto"/>
        <w:bottom w:val="none" w:sz="0" w:space="0" w:color="auto"/>
        <w:right w:val="none" w:sz="0" w:space="0" w:color="auto"/>
      </w:divBdr>
    </w:div>
    <w:div w:id="1930649308">
      <w:bodyDiv w:val="1"/>
      <w:marLeft w:val="0"/>
      <w:marRight w:val="0"/>
      <w:marTop w:val="0"/>
      <w:marBottom w:val="0"/>
      <w:divBdr>
        <w:top w:val="none" w:sz="0" w:space="0" w:color="auto"/>
        <w:left w:val="none" w:sz="0" w:space="0" w:color="auto"/>
        <w:bottom w:val="none" w:sz="0" w:space="0" w:color="auto"/>
        <w:right w:val="none" w:sz="0" w:space="0" w:color="auto"/>
      </w:divBdr>
    </w:div>
    <w:div w:id="1972588814">
      <w:bodyDiv w:val="1"/>
      <w:marLeft w:val="0"/>
      <w:marRight w:val="0"/>
      <w:marTop w:val="0"/>
      <w:marBottom w:val="0"/>
      <w:divBdr>
        <w:top w:val="none" w:sz="0" w:space="0" w:color="auto"/>
        <w:left w:val="none" w:sz="0" w:space="0" w:color="auto"/>
        <w:bottom w:val="none" w:sz="0" w:space="0" w:color="auto"/>
        <w:right w:val="none" w:sz="0" w:space="0" w:color="auto"/>
      </w:divBdr>
    </w:div>
    <w:div w:id="1986425352">
      <w:bodyDiv w:val="1"/>
      <w:marLeft w:val="0"/>
      <w:marRight w:val="0"/>
      <w:marTop w:val="0"/>
      <w:marBottom w:val="0"/>
      <w:divBdr>
        <w:top w:val="none" w:sz="0" w:space="0" w:color="auto"/>
        <w:left w:val="none" w:sz="0" w:space="0" w:color="auto"/>
        <w:bottom w:val="none" w:sz="0" w:space="0" w:color="auto"/>
        <w:right w:val="none" w:sz="0" w:space="0" w:color="auto"/>
      </w:divBdr>
    </w:div>
    <w:div w:id="1997882673">
      <w:bodyDiv w:val="1"/>
      <w:marLeft w:val="0"/>
      <w:marRight w:val="0"/>
      <w:marTop w:val="0"/>
      <w:marBottom w:val="0"/>
      <w:divBdr>
        <w:top w:val="none" w:sz="0" w:space="0" w:color="auto"/>
        <w:left w:val="none" w:sz="0" w:space="0" w:color="auto"/>
        <w:bottom w:val="none" w:sz="0" w:space="0" w:color="auto"/>
        <w:right w:val="none" w:sz="0" w:space="0" w:color="auto"/>
      </w:divBdr>
    </w:div>
    <w:div w:id="2004434799">
      <w:bodyDiv w:val="1"/>
      <w:marLeft w:val="0"/>
      <w:marRight w:val="0"/>
      <w:marTop w:val="0"/>
      <w:marBottom w:val="0"/>
      <w:divBdr>
        <w:top w:val="none" w:sz="0" w:space="0" w:color="auto"/>
        <w:left w:val="none" w:sz="0" w:space="0" w:color="auto"/>
        <w:bottom w:val="none" w:sz="0" w:space="0" w:color="auto"/>
        <w:right w:val="none" w:sz="0" w:space="0" w:color="auto"/>
      </w:divBdr>
    </w:div>
    <w:div w:id="2006786649">
      <w:bodyDiv w:val="1"/>
      <w:marLeft w:val="0"/>
      <w:marRight w:val="0"/>
      <w:marTop w:val="0"/>
      <w:marBottom w:val="0"/>
      <w:divBdr>
        <w:top w:val="none" w:sz="0" w:space="0" w:color="auto"/>
        <w:left w:val="none" w:sz="0" w:space="0" w:color="auto"/>
        <w:bottom w:val="none" w:sz="0" w:space="0" w:color="auto"/>
        <w:right w:val="none" w:sz="0" w:space="0" w:color="auto"/>
      </w:divBdr>
    </w:div>
    <w:div w:id="2020037294">
      <w:bodyDiv w:val="1"/>
      <w:marLeft w:val="0"/>
      <w:marRight w:val="0"/>
      <w:marTop w:val="0"/>
      <w:marBottom w:val="0"/>
      <w:divBdr>
        <w:top w:val="none" w:sz="0" w:space="0" w:color="auto"/>
        <w:left w:val="none" w:sz="0" w:space="0" w:color="auto"/>
        <w:bottom w:val="none" w:sz="0" w:space="0" w:color="auto"/>
        <w:right w:val="none" w:sz="0" w:space="0" w:color="auto"/>
      </w:divBdr>
    </w:div>
    <w:div w:id="2022704274">
      <w:bodyDiv w:val="1"/>
      <w:marLeft w:val="0"/>
      <w:marRight w:val="0"/>
      <w:marTop w:val="0"/>
      <w:marBottom w:val="0"/>
      <w:divBdr>
        <w:top w:val="none" w:sz="0" w:space="0" w:color="auto"/>
        <w:left w:val="none" w:sz="0" w:space="0" w:color="auto"/>
        <w:bottom w:val="none" w:sz="0" w:space="0" w:color="auto"/>
        <w:right w:val="none" w:sz="0" w:space="0" w:color="auto"/>
      </w:divBdr>
    </w:div>
    <w:div w:id="2037385068">
      <w:bodyDiv w:val="1"/>
      <w:marLeft w:val="0"/>
      <w:marRight w:val="0"/>
      <w:marTop w:val="0"/>
      <w:marBottom w:val="0"/>
      <w:divBdr>
        <w:top w:val="none" w:sz="0" w:space="0" w:color="auto"/>
        <w:left w:val="none" w:sz="0" w:space="0" w:color="auto"/>
        <w:bottom w:val="none" w:sz="0" w:space="0" w:color="auto"/>
        <w:right w:val="none" w:sz="0" w:space="0" w:color="auto"/>
      </w:divBdr>
    </w:div>
    <w:div w:id="2042171813">
      <w:bodyDiv w:val="1"/>
      <w:marLeft w:val="0"/>
      <w:marRight w:val="0"/>
      <w:marTop w:val="0"/>
      <w:marBottom w:val="0"/>
      <w:divBdr>
        <w:top w:val="none" w:sz="0" w:space="0" w:color="auto"/>
        <w:left w:val="none" w:sz="0" w:space="0" w:color="auto"/>
        <w:bottom w:val="none" w:sz="0" w:space="0" w:color="auto"/>
        <w:right w:val="none" w:sz="0" w:space="0" w:color="auto"/>
      </w:divBdr>
    </w:div>
    <w:div w:id="2066098306">
      <w:bodyDiv w:val="1"/>
      <w:marLeft w:val="0"/>
      <w:marRight w:val="0"/>
      <w:marTop w:val="0"/>
      <w:marBottom w:val="0"/>
      <w:divBdr>
        <w:top w:val="none" w:sz="0" w:space="0" w:color="auto"/>
        <w:left w:val="none" w:sz="0" w:space="0" w:color="auto"/>
        <w:bottom w:val="none" w:sz="0" w:space="0" w:color="auto"/>
        <w:right w:val="none" w:sz="0" w:space="0" w:color="auto"/>
      </w:divBdr>
    </w:div>
    <w:div w:id="2070415350">
      <w:bodyDiv w:val="1"/>
      <w:marLeft w:val="0"/>
      <w:marRight w:val="0"/>
      <w:marTop w:val="0"/>
      <w:marBottom w:val="0"/>
      <w:divBdr>
        <w:top w:val="none" w:sz="0" w:space="0" w:color="auto"/>
        <w:left w:val="none" w:sz="0" w:space="0" w:color="auto"/>
        <w:bottom w:val="none" w:sz="0" w:space="0" w:color="auto"/>
        <w:right w:val="none" w:sz="0" w:space="0" w:color="auto"/>
      </w:divBdr>
    </w:div>
    <w:div w:id="2071539827">
      <w:bodyDiv w:val="1"/>
      <w:marLeft w:val="0"/>
      <w:marRight w:val="0"/>
      <w:marTop w:val="0"/>
      <w:marBottom w:val="0"/>
      <w:divBdr>
        <w:top w:val="none" w:sz="0" w:space="0" w:color="auto"/>
        <w:left w:val="none" w:sz="0" w:space="0" w:color="auto"/>
        <w:bottom w:val="none" w:sz="0" w:space="0" w:color="auto"/>
        <w:right w:val="none" w:sz="0" w:space="0" w:color="auto"/>
      </w:divBdr>
    </w:div>
    <w:div w:id="2074308965">
      <w:bodyDiv w:val="1"/>
      <w:marLeft w:val="0"/>
      <w:marRight w:val="0"/>
      <w:marTop w:val="0"/>
      <w:marBottom w:val="0"/>
      <w:divBdr>
        <w:top w:val="none" w:sz="0" w:space="0" w:color="auto"/>
        <w:left w:val="none" w:sz="0" w:space="0" w:color="auto"/>
        <w:bottom w:val="none" w:sz="0" w:space="0" w:color="auto"/>
        <w:right w:val="none" w:sz="0" w:space="0" w:color="auto"/>
      </w:divBdr>
    </w:div>
    <w:div w:id="2076197915">
      <w:bodyDiv w:val="1"/>
      <w:marLeft w:val="0"/>
      <w:marRight w:val="0"/>
      <w:marTop w:val="0"/>
      <w:marBottom w:val="0"/>
      <w:divBdr>
        <w:top w:val="none" w:sz="0" w:space="0" w:color="auto"/>
        <w:left w:val="none" w:sz="0" w:space="0" w:color="auto"/>
        <w:bottom w:val="none" w:sz="0" w:space="0" w:color="auto"/>
        <w:right w:val="none" w:sz="0" w:space="0" w:color="auto"/>
      </w:divBdr>
    </w:div>
    <w:div w:id="2113743772">
      <w:bodyDiv w:val="1"/>
      <w:marLeft w:val="0"/>
      <w:marRight w:val="0"/>
      <w:marTop w:val="0"/>
      <w:marBottom w:val="0"/>
      <w:divBdr>
        <w:top w:val="none" w:sz="0" w:space="0" w:color="auto"/>
        <w:left w:val="none" w:sz="0" w:space="0" w:color="auto"/>
        <w:bottom w:val="none" w:sz="0" w:space="0" w:color="auto"/>
        <w:right w:val="none" w:sz="0" w:space="0" w:color="auto"/>
      </w:divBdr>
    </w:div>
    <w:div w:id="2118600964">
      <w:bodyDiv w:val="1"/>
      <w:marLeft w:val="0"/>
      <w:marRight w:val="0"/>
      <w:marTop w:val="0"/>
      <w:marBottom w:val="0"/>
      <w:divBdr>
        <w:top w:val="none" w:sz="0" w:space="0" w:color="auto"/>
        <w:left w:val="none" w:sz="0" w:space="0" w:color="auto"/>
        <w:bottom w:val="none" w:sz="0" w:space="0" w:color="auto"/>
        <w:right w:val="none" w:sz="0" w:space="0" w:color="auto"/>
      </w:divBdr>
    </w:div>
    <w:div w:id="214148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rchitecturalrecord.com/articles/14904-lindt-home-of-chocolate-by-christgantenbein" TargetMode="External"/><Relationship Id="rId18" Type="http://schemas.openxmlformats.org/officeDocument/2006/relationships/hyperlink" Target="https://amazoniainvestiga.info/index.php/amazonia/article/view/1502" TargetMode="External"/><Relationship Id="rId26" Type="http://schemas.openxmlformats.org/officeDocument/2006/relationships/hyperlink" Target="http://archinform.knuba.edu.ua/issue/view/18230" TargetMode="External"/><Relationship Id="rId39" Type="http://schemas.openxmlformats.org/officeDocument/2006/relationships/theme" Target="theme/theme1.xml"/><Relationship Id="rId21" Type="http://schemas.openxmlformats.org/officeDocument/2006/relationships/hyperlink" Target="https://chtyvo.org.ua/authors/Vandiuk_O/Istorykomistobudivni_doslidzhennia_Vasylkiv_Vinnytsia_Horlivka_Izmail/" TargetMode="External"/><Relationship Id="rId34" Type="http://schemas.openxmlformats.org/officeDocument/2006/relationships/hyperlink" Target="https://mcsc.gov.ua/wp-content/uploads/2025/04/zbirnyk-normatyvno-pravovyh-aktiv-sfery-ohorony-kulturnoyi-spadshhyny.pdf" TargetMode="External"/><Relationship Id="rId7" Type="http://schemas.openxmlformats.org/officeDocument/2006/relationships/hyperlink" Target="https://dl.kname.edu.ua/course/view.php?id=4163" TargetMode="External"/><Relationship Id="rId12" Type="http://schemas.openxmlformats.org/officeDocument/2006/relationships/hyperlink" Target="https://dl.kname.edu.ua/course/view.php?id=4162" TargetMode="External"/><Relationship Id="rId17" Type="http://schemas.openxmlformats.org/officeDocument/2006/relationships/hyperlink" Target="https://eprints.kname.edu.ua/62311/1/%D0%98%D0%A2%D0%9E%D0%93-%20%D0%9A%D0%BE%D0%B7%D0%B5%D0%BB%D1%8C%D1%89%D0%B8%D0%BD%D0%B0%20%28%D0%BE%D1%82%20%D0%B8%D0%B7%D0%B4%D0%B0%D1%82%D0%B5%D0%BB%D1%8C%D1%81%D1%82%D0%B2%D0%B0%29.pdf" TargetMode="External"/><Relationship Id="rId25" Type="http://schemas.openxmlformats.org/officeDocument/2006/relationships/hyperlink" Target="http://archinform.knuba.edu.ua/article/view/308543" TargetMode="External"/><Relationship Id="rId33" Type="http://schemas.openxmlformats.org/officeDocument/2006/relationships/hyperlink" Target="https://e-construction.gov.ua/laws_detail/3879628947759039828?doc_type=2"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prints.kname.edu.ua/61295/1/2021%20%D0%BF%D0%B5%D1%87.%2015%D0%9C%D0%9D.pdf" TargetMode="External"/><Relationship Id="rId20" Type="http://schemas.openxmlformats.org/officeDocument/2006/relationships/hyperlink" Target="https://sfplanning.org/sites/default/files/documents/design/Retained_Elements_Design_Guidelines_Draft.pdf" TargetMode="External"/><Relationship Id="rId29" Type="http://schemas.openxmlformats.org/officeDocument/2006/relationships/hyperlink" Target="https://www.researchgate.net/publication/371582567_Osoblivosti_arhitekturnodekorativnoi_plastiki_fasadiv_istoricnoi_zabudovi_kinca_HIH__pocatku_HH_st_m_Kiev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l.kname.edu.ua/course/view.php?id=4163" TargetMode="External"/><Relationship Id="rId24" Type="http://schemas.openxmlformats.org/officeDocument/2006/relationships/hyperlink" Target="https://desymp.promonograph.org/index.php/%20sge/article/view/sge31-00-002" TargetMode="External"/><Relationship Id="rId32" Type="http://schemas.openxmlformats.org/officeDocument/2006/relationships/hyperlink" Target="https://zakon.rada.gov.ua/laws/show/1805-14"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dezeen.com/" TargetMode="External"/><Relationship Id="rId23" Type="http://schemas.openxmlformats.org/officeDocument/2006/relationships/hyperlink" Target="https://journals.naoma.kyiv.ua/index.php/uam/article/view/165" TargetMode="External"/><Relationship Id="rId28" Type="http://schemas.openxmlformats.org/officeDocument/2006/relationships/hyperlink" Target="https://doi.org/10.36059/978-966-397-312-8-17" TargetMode="External"/><Relationship Id="rId36" Type="http://schemas.openxmlformats.org/officeDocument/2006/relationships/hyperlink" Target="mailto:rectorat@kname.edu" TargetMode="External"/><Relationship Id="rId10" Type="http://schemas.openxmlformats.org/officeDocument/2006/relationships/hyperlink" Target="https://dl.kname.edu.ua/course/view.php?id=4163" TargetMode="External"/><Relationship Id="rId19" Type="http://schemas.openxmlformats.org/officeDocument/2006/relationships/hyperlink" Target="https://doi.org/10.3390/%20architecture3010001" TargetMode="External"/><Relationship Id="rId31" Type="http://schemas.openxmlformats.org/officeDocument/2006/relationships/hyperlink" Target="https://dnaop.com/html/61740/doc-%D0%94%D0%A1%D0%A2%D0%A3_%D0%91_%D0%91.2.2-10_2016" TargetMode="External"/><Relationship Id="rId4" Type="http://schemas.openxmlformats.org/officeDocument/2006/relationships/webSettings" Target="webSettings.xml"/><Relationship Id="rId9" Type="http://schemas.openxmlformats.org/officeDocument/2006/relationships/hyperlink" Target="https://dl.kname.edu.ua/course/view.php?id=4163" TargetMode="External"/><Relationship Id="rId14" Type="http://schemas.openxmlformats.org/officeDocument/2006/relationships/hyperlink" Target="https://www.archdaily.com/" TargetMode="External"/><Relationship Id="rId22" Type="http://schemas.openxmlformats.org/officeDocument/2006/relationships/hyperlink" Target="https://chtyvo.org.ua/authors/Prybieha_Leonid/Arkhitekturna_spadschyna_Ukrainy_pamiatkookhoronnyi_aspekt.pdf" TargetMode="External"/><Relationship Id="rId27" Type="http://schemas.openxmlformats.org/officeDocument/2006/relationships/hyperlink" Target="https://doi.org/10.32782/naoma-bulletin-2025-4-9" TargetMode="External"/><Relationship Id="rId30" Type="http://schemas.openxmlformats.org/officeDocument/2006/relationships/hyperlink" Target="https://e-construction.gov.ua/laws_detail/%203073558108673410845?doc_type=2" TargetMode="External"/><Relationship Id="rId35" Type="http://schemas.openxmlformats.org/officeDocument/2006/relationships/hyperlink" Target="https://dl.kname.edu.ua/course/view.php?id=4163" TargetMode="External"/><Relationship Id="rId8" Type="http://schemas.openxmlformats.org/officeDocument/2006/relationships/image" Target="media/image1.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54</Pages>
  <Words>15941</Words>
  <Characters>90869</Characters>
  <Application>Microsoft Office Word</Application>
  <DocSecurity>0</DocSecurity>
  <Lines>757</Lines>
  <Paragraphs>213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106597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dc:creator>
  <cp:lastModifiedBy>Волосожарова</cp:lastModifiedBy>
  <cp:revision>22</cp:revision>
  <cp:lastPrinted>2026-10-13T07:01:00Z</cp:lastPrinted>
  <dcterms:created xsi:type="dcterms:W3CDTF">2026-10-09T12:13:00Z</dcterms:created>
  <dcterms:modified xsi:type="dcterms:W3CDTF">2026-10-13T07:02:00Z</dcterms:modified>
</cp:coreProperties>
</file>